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55AF0" w:rsidRPr="005F39EF" w:rsidRDefault="00D55AF0">
      <w:pPr>
        <w:pStyle w:val="normal0"/>
        <w:jc w:val="center"/>
        <w:rPr>
          <w:sz w:val="23"/>
          <w:szCs w:val="23"/>
        </w:rPr>
      </w:pPr>
      <w:r w:rsidRPr="005F39EF">
        <w:rPr>
          <w:sz w:val="31"/>
          <w:szCs w:val="31"/>
        </w:rPr>
        <w:t>Colloque inter-académique : Former des enseignants aujourd’hui, quelles problématiques professionnelles ?</w:t>
      </w:r>
    </w:p>
    <w:p w:rsidR="00D55AF0" w:rsidRPr="005F39EF" w:rsidRDefault="00D55AF0">
      <w:pPr>
        <w:pStyle w:val="normal0"/>
        <w:jc w:val="center"/>
        <w:rPr>
          <w:sz w:val="23"/>
          <w:szCs w:val="23"/>
        </w:rPr>
      </w:pPr>
    </w:p>
    <w:p w:rsidR="00D55AF0" w:rsidRPr="005F39EF" w:rsidRDefault="00D55AF0">
      <w:pPr>
        <w:pStyle w:val="normal0"/>
        <w:jc w:val="center"/>
        <w:rPr>
          <w:sz w:val="23"/>
          <w:szCs w:val="23"/>
        </w:rPr>
      </w:pPr>
      <w:r w:rsidRPr="005F39EF">
        <w:rPr>
          <w:b/>
          <w:sz w:val="31"/>
          <w:szCs w:val="31"/>
        </w:rPr>
        <w:t>Angoulême : 29 et 30 mars 2017</w:t>
      </w:r>
    </w:p>
    <w:p w:rsidR="00D55AF0" w:rsidRPr="005F39EF" w:rsidRDefault="00D55AF0">
      <w:pPr>
        <w:pStyle w:val="normal0"/>
        <w:rPr>
          <w:sz w:val="23"/>
          <w:szCs w:val="23"/>
        </w:rPr>
      </w:pPr>
    </w:p>
    <w:tbl>
      <w:tblPr>
        <w:tblW w:w="1469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6"/>
        <w:gridCol w:w="1620"/>
        <w:gridCol w:w="4052"/>
        <w:gridCol w:w="1887"/>
        <w:gridCol w:w="4578"/>
      </w:tblGrid>
      <w:tr w:rsidR="00D55AF0" w:rsidRPr="005F39EF" w:rsidTr="002E576D">
        <w:tc>
          <w:tcPr>
            <w:tcW w:w="2556" w:type="dxa"/>
          </w:tcPr>
          <w:p w:rsidR="00D55AF0" w:rsidRPr="005F39EF" w:rsidRDefault="00D55AF0" w:rsidP="00E7295E">
            <w:pPr>
              <w:pStyle w:val="normal0"/>
              <w:jc w:val="center"/>
              <w:rPr>
                <w:sz w:val="23"/>
                <w:szCs w:val="23"/>
              </w:rPr>
            </w:pPr>
            <w:r w:rsidRPr="005F39EF">
              <w:rPr>
                <w:b/>
                <w:sz w:val="23"/>
                <w:szCs w:val="23"/>
              </w:rPr>
              <w:t>POSTE</w:t>
            </w:r>
          </w:p>
        </w:tc>
        <w:tc>
          <w:tcPr>
            <w:tcW w:w="1620" w:type="dxa"/>
          </w:tcPr>
          <w:p w:rsidR="00D55AF0" w:rsidRPr="005F39EF" w:rsidRDefault="00D55AF0" w:rsidP="00E7295E">
            <w:pPr>
              <w:pStyle w:val="normal0"/>
              <w:jc w:val="center"/>
              <w:rPr>
                <w:sz w:val="23"/>
                <w:szCs w:val="23"/>
              </w:rPr>
            </w:pPr>
            <w:r w:rsidRPr="005F39EF">
              <w:rPr>
                <w:b/>
                <w:sz w:val="23"/>
                <w:szCs w:val="23"/>
              </w:rPr>
              <w:t>QUI</w:t>
            </w:r>
          </w:p>
        </w:tc>
        <w:tc>
          <w:tcPr>
            <w:tcW w:w="4052" w:type="dxa"/>
          </w:tcPr>
          <w:p w:rsidR="00D55AF0" w:rsidRPr="005F39EF" w:rsidRDefault="00D55AF0" w:rsidP="00E7295E">
            <w:pPr>
              <w:pStyle w:val="normal0"/>
              <w:jc w:val="center"/>
              <w:rPr>
                <w:sz w:val="23"/>
                <w:szCs w:val="23"/>
              </w:rPr>
            </w:pPr>
            <w:r w:rsidRPr="005F39EF">
              <w:rPr>
                <w:b/>
                <w:sz w:val="23"/>
                <w:szCs w:val="23"/>
              </w:rPr>
              <w:t>QUOI</w:t>
            </w:r>
          </w:p>
        </w:tc>
        <w:tc>
          <w:tcPr>
            <w:tcW w:w="1887" w:type="dxa"/>
          </w:tcPr>
          <w:p w:rsidR="00D55AF0" w:rsidRPr="005F39EF" w:rsidRDefault="00D55AF0" w:rsidP="00E7295E">
            <w:pPr>
              <w:pStyle w:val="normal0"/>
              <w:jc w:val="center"/>
              <w:rPr>
                <w:sz w:val="23"/>
                <w:szCs w:val="23"/>
              </w:rPr>
            </w:pPr>
            <w:r w:rsidRPr="005F39EF">
              <w:rPr>
                <w:b/>
                <w:sz w:val="23"/>
                <w:szCs w:val="23"/>
              </w:rPr>
              <w:t>Echéances</w:t>
            </w:r>
          </w:p>
        </w:tc>
        <w:tc>
          <w:tcPr>
            <w:tcW w:w="4578" w:type="dxa"/>
          </w:tcPr>
          <w:p w:rsidR="00D55AF0" w:rsidRPr="005F39EF" w:rsidRDefault="00D55AF0" w:rsidP="00E7295E">
            <w:pPr>
              <w:pStyle w:val="normal0"/>
              <w:jc w:val="center"/>
              <w:rPr>
                <w:sz w:val="23"/>
                <w:szCs w:val="23"/>
              </w:rPr>
            </w:pPr>
            <w:r w:rsidRPr="005F39EF">
              <w:rPr>
                <w:b/>
                <w:sz w:val="23"/>
                <w:szCs w:val="23"/>
              </w:rPr>
              <w:t>Observations</w:t>
            </w: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Gestion des inscriptions</w:t>
            </w: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Agnès, Karine, Isabelle P., Gaëlle, Corinne Laud</w:t>
            </w:r>
            <w:r>
              <w:rPr>
                <w:sz w:val="23"/>
                <w:szCs w:val="23"/>
              </w:rPr>
              <w:t>e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Enregistrement des inscriptions et répartition sur les ateliers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7/03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Hébergement</w:t>
            </w: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Agnès, Blaise</w:t>
            </w:r>
            <w:r>
              <w:rPr>
                <w:sz w:val="23"/>
                <w:szCs w:val="23"/>
              </w:rPr>
              <w:t>, Sophie A. , Karine B.</w:t>
            </w:r>
          </w:p>
        </w:tc>
        <w:tc>
          <w:tcPr>
            <w:tcW w:w="4052" w:type="dxa"/>
          </w:tcPr>
          <w:p w:rsidR="00D55AF0" w:rsidRPr="00A43120" w:rsidRDefault="00D55AF0" w:rsidP="00186D29">
            <w:pPr>
              <w:pStyle w:val="normal0"/>
              <w:rPr>
                <w:b/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- gestion des réservations et des </w:t>
            </w:r>
            <w:r w:rsidRPr="00A43120">
              <w:rPr>
                <w:b/>
                <w:sz w:val="23"/>
                <w:szCs w:val="23"/>
              </w:rPr>
              <w:t>attributions de chambres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relation avec l’hébergeur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15/09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Accueil/café/repas du midi</w:t>
            </w:r>
          </w:p>
        </w:tc>
        <w:tc>
          <w:tcPr>
            <w:tcW w:w="1620" w:type="dxa"/>
          </w:tcPr>
          <w:p w:rsidR="00D55AF0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Agnès, Marie, Karine, Hervé, Isabelle T., Joël F., Anaël, Catherine C.</w:t>
            </w: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S. Quaireau</w:t>
            </w: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JC Hortolan</w:t>
            </w: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Retraités (3)</w:t>
            </w: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Henri P.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- accueil des participants, </w:t>
            </w:r>
            <w:r w:rsidRPr="00A43120">
              <w:rPr>
                <w:b/>
                <w:sz w:val="23"/>
                <w:szCs w:val="23"/>
              </w:rPr>
              <w:t>tables</w:t>
            </w:r>
            <w:r w:rsidRPr="005F39EF">
              <w:rPr>
                <w:sz w:val="23"/>
                <w:szCs w:val="23"/>
              </w:rPr>
              <w:t xml:space="preserve"> disponibles pour stands et café</w:t>
            </w:r>
          </w:p>
          <w:p w:rsidR="00D55AF0" w:rsidRPr="00543184" w:rsidRDefault="00D55AF0" w:rsidP="00186D29">
            <w:pPr>
              <w:pStyle w:val="normal0"/>
              <w:rPr>
                <w:b/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- préparation et attribution des </w:t>
            </w:r>
            <w:r w:rsidRPr="00543184">
              <w:rPr>
                <w:b/>
                <w:sz w:val="23"/>
                <w:szCs w:val="23"/>
              </w:rPr>
              <w:t>badges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relation partenaire financeur MAIF et CROUS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cadeau participants ?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café du mercredi après-midi</w:t>
            </w:r>
            <w:r>
              <w:rPr>
                <w:sz w:val="23"/>
                <w:szCs w:val="23"/>
              </w:rPr>
              <w:t xml:space="preserve"> (percolateur Henri, Olivier, IsaP+ bouilloires)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les deux repas du midi (préparation et remise des </w:t>
            </w:r>
            <w:r w:rsidRPr="00543184">
              <w:rPr>
                <w:b/>
                <w:sz w:val="23"/>
                <w:szCs w:val="23"/>
              </w:rPr>
              <w:t>tickets repas</w:t>
            </w:r>
            <w:r>
              <w:rPr>
                <w:sz w:val="23"/>
                <w:szCs w:val="23"/>
              </w:rPr>
              <w:t xml:space="preserve"> verres usep) poubelle sélectives (JC Hortolan)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15/09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Relations partenaires</w:t>
            </w: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Patricia Boniface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courrier partenariat  (MGEN, MAIF/prévention MAIF…)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Prévention maif</w:t>
            </w:r>
            <w:r w:rsidRPr="005F39EF">
              <w:rPr>
                <w:sz w:val="23"/>
                <w:szCs w:val="23"/>
              </w:rPr>
              <w:t> : signe</w:t>
            </w:r>
            <w:r>
              <w:rPr>
                <w:sz w:val="23"/>
                <w:szCs w:val="23"/>
              </w:rPr>
              <w:t>s</w:t>
            </w:r>
            <w:r w:rsidRPr="005F39EF">
              <w:rPr>
                <w:sz w:val="23"/>
                <w:szCs w:val="23"/>
              </w:rPr>
              <w:t xml:space="preserve"> distinctif</w:t>
            </w:r>
            <w:r>
              <w:rPr>
                <w:sz w:val="23"/>
                <w:szCs w:val="23"/>
              </w:rPr>
              <w:t>s</w:t>
            </w:r>
            <w:r w:rsidRPr="005F39EF">
              <w:rPr>
                <w:sz w:val="23"/>
                <w:szCs w:val="23"/>
              </w:rPr>
              <w:t xml:space="preserve"> organisateurs, porte documents</w:t>
            </w:r>
            <w:r>
              <w:rPr>
                <w:sz w:val="23"/>
                <w:szCs w:val="23"/>
              </w:rPr>
              <w:t xml:space="preserve"> MGEN</w:t>
            </w:r>
            <w:r w:rsidRPr="005F39EF">
              <w:rPr>
                <w:sz w:val="23"/>
                <w:szCs w:val="23"/>
              </w:rPr>
              <w:t>…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courriers invitation officiels (Rectorat, IEN, PEMF, ESPE…)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relations presse locale et régionale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15/10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Relations Rectorat, dasen</w:t>
            </w: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fiche gaia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information rectrice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informations dasen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4/10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Pr="005F39EF">
              <w:rPr>
                <w:sz w:val="23"/>
                <w:szCs w:val="23"/>
              </w:rPr>
              <w:t>onférenciers</w:t>
            </w: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Sophie Bonnet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communication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réception (en partenariat avec Retz)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contact éditeur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ouverture des conférences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cadeau intervenant</w:t>
            </w:r>
            <w:r>
              <w:rPr>
                <w:sz w:val="23"/>
                <w:szCs w:val="23"/>
              </w:rPr>
              <w:t> : Cognac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Jusqu’au colloque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Fléchage/accès/signes organisateurs…</w:t>
            </w: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Laetitia kadur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Hervé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Isabelle T.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identification des lieux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fléchage parking, accès salle ENJMIN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plan d’accès (mail prélable au colloque)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préparation des signes distinctifs organisateurs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- équipement </w:t>
            </w:r>
            <w:r>
              <w:rPr>
                <w:sz w:val="23"/>
                <w:szCs w:val="23"/>
              </w:rPr>
              <w:t xml:space="preserve">et signalétique </w:t>
            </w:r>
            <w:r w:rsidRPr="005F39EF">
              <w:rPr>
                <w:sz w:val="23"/>
                <w:szCs w:val="23"/>
              </w:rPr>
              <w:t>des salles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18/02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15/01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Soirée Gala</w:t>
            </w: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Agnès, Marie, Blaise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gestion repas avec le partenaire Retz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gestion DJ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Jusqu’au colloque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Trésorerie/Budget</w:t>
            </w: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Blaise V. et karine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répartition charges et recettes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ordonnancement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Jusqu’au colloque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b/>
                <w:sz w:val="23"/>
                <w:szCs w:val="23"/>
              </w:rPr>
              <w:t>Sécurité Vigipirate</w:t>
            </w: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Anaël et EMS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Relation préfecture et EMS</w:t>
            </w:r>
          </w:p>
          <w:p w:rsidR="00D55AF0" w:rsidRPr="005F39EF" w:rsidRDefault="00D55AF0" w:rsidP="00186D29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- Contrôle des entrées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rPr>
          <w:trHeight w:val="2140"/>
        </w:trPr>
        <w:tc>
          <w:tcPr>
            <w:tcW w:w="2556" w:type="dxa"/>
          </w:tcPr>
          <w:p w:rsidR="00D55AF0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Atelier conférence 1 :</w:t>
            </w: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P. Picard</w:t>
            </w:r>
          </w:p>
          <w:p w:rsidR="00D55AF0" w:rsidRPr="00865B64" w:rsidRDefault="00D55AF0">
            <w:pPr>
              <w:pStyle w:val="normal0"/>
              <w:rPr>
                <w:b/>
                <w:sz w:val="16"/>
                <w:szCs w:val="16"/>
              </w:rPr>
            </w:pPr>
            <w:r w:rsidRPr="00865B64">
              <w:rPr>
                <w:b/>
                <w:sz w:val="16"/>
                <w:szCs w:val="16"/>
              </w:rPr>
              <w:t>Quels outils pour construire une formation à partir d’une observation exigeante du réel ?</w:t>
            </w: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Salle Laloux CIBDI</w:t>
            </w:r>
          </w:p>
        </w:tc>
        <w:tc>
          <w:tcPr>
            <w:tcW w:w="1620" w:type="dxa"/>
          </w:tcPr>
          <w:p w:rsidR="00D55AF0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Catherine Coste</w:t>
            </w: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Patricia Boniface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rPr>
          <w:trHeight w:val="2140"/>
        </w:trPr>
        <w:tc>
          <w:tcPr>
            <w:tcW w:w="2556" w:type="dxa"/>
          </w:tcPr>
          <w:p w:rsidR="00D55AF0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Atelier conférence 2 :</w:t>
            </w: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D. Bucheton</w:t>
            </w:r>
          </w:p>
          <w:p w:rsidR="00D55AF0" w:rsidRPr="00865B64" w:rsidRDefault="00D55AF0">
            <w:pPr>
              <w:pStyle w:val="normal0"/>
              <w:rPr>
                <w:b/>
                <w:sz w:val="16"/>
                <w:szCs w:val="16"/>
              </w:rPr>
            </w:pPr>
            <w:r w:rsidRPr="00865B64">
              <w:rPr>
                <w:b/>
                <w:sz w:val="16"/>
                <w:szCs w:val="16"/>
              </w:rPr>
              <w:t>En quoi les gestes professionnels et les postures des enseignants peuvent-ils être responsables à leur insu de la différenciation ?</w:t>
            </w: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Amphi</w:t>
            </w:r>
          </w:p>
        </w:tc>
        <w:tc>
          <w:tcPr>
            <w:tcW w:w="1620" w:type="dxa"/>
          </w:tcPr>
          <w:p w:rsidR="00D55AF0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Isabelle Pluyaud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rPr>
          <w:trHeight w:val="2140"/>
        </w:trPr>
        <w:tc>
          <w:tcPr>
            <w:tcW w:w="2556" w:type="dxa"/>
          </w:tcPr>
          <w:p w:rsidR="00D55AF0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Atelier conférence 3 :</w:t>
            </w: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R. Goigoux</w:t>
            </w:r>
          </w:p>
          <w:p w:rsidR="00D55AF0" w:rsidRPr="00865B64" w:rsidRDefault="00D55AF0">
            <w:pPr>
              <w:pStyle w:val="normal0"/>
              <w:rPr>
                <w:b/>
                <w:sz w:val="16"/>
                <w:szCs w:val="16"/>
              </w:rPr>
            </w:pPr>
            <w:r w:rsidRPr="00865B64">
              <w:rPr>
                <w:b/>
                <w:sz w:val="16"/>
                <w:szCs w:val="16"/>
              </w:rPr>
              <w:t>Accompagner le développement professionnel : comment favoriser la transmission de connaissances et de techniques du métier ?</w:t>
            </w: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Ateliers Magelis</w:t>
            </w:r>
          </w:p>
        </w:tc>
        <w:tc>
          <w:tcPr>
            <w:tcW w:w="1620" w:type="dxa"/>
          </w:tcPr>
          <w:p w:rsidR="00D55AF0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Sophie Bonnet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Marie Bouche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rPr>
          <w:trHeight w:val="2140"/>
        </w:trPr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Atelier1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jeudiAM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Aviron coopératif sur la Charente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Blaise et Sabine T.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préparation </w:t>
            </w:r>
          </w:p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pilotage le jour j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31 janvier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16 personnes</w:t>
            </w: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Atelier 2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Jeudi AM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Culturel : le musée de la BD</w:t>
            </w: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Claire Simon, Stéphane Lastère, Caroline Robin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préparation </w:t>
            </w:r>
          </w:p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pilotage le jour j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31 janvier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25 à 50 personnes</w:t>
            </w: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Atelier 3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JeudiAM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Culture : visite de l’exposition FRAC – témoignages partenariat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Stéphane Marchais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Sophie Bonnet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préparation </w:t>
            </w:r>
          </w:p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pilotage le jour j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31 janvier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15 à 30 personnes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Atelier 4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Parcours murs peints/patrimoine, Jeux de piste USEP</w:t>
            </w:r>
          </w:p>
        </w:tc>
        <w:tc>
          <w:tcPr>
            <w:tcW w:w="1620" w:type="dxa"/>
          </w:tcPr>
          <w:p w:rsidR="00D55AF0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Marie B., I. Pluyaud, J. Faret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Vincent Rochereau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préparation </w:t>
            </w:r>
          </w:p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pilotage le jour j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31 janvier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15 à 20 personnes </w:t>
            </w: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Atelier 5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Jeudi AM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Musée d’Angoulême (coulisses des beaux arts) </w:t>
            </w: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Emilie Fak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K. Broch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préparation </w:t>
            </w:r>
          </w:p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pilotage le jour j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31 janvier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15 à 30 personnes</w:t>
            </w: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Atelier 6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Numérique éducatif Magélis : promenade numérique éducatif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S. Arnault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A. Tribot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préparation </w:t>
            </w:r>
          </w:p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pilotage le jour j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31 janvier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10 personnes</w:t>
            </w: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Atelier 7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Numérique éducatif Magélis : CNAM et ENJMIN : eBim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b/>
                <w:color w:val="FF0000"/>
                <w:sz w:val="23"/>
                <w:szCs w:val="23"/>
              </w:rPr>
              <w:t>En discussion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D55AF0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H. Porte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C. Coste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préparation </w:t>
            </w:r>
          </w:p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pilotage le jour j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31 janvier</w:t>
            </w: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10 à 20 personnes</w:t>
            </w:r>
          </w:p>
        </w:tc>
      </w:tr>
      <w:tr w:rsidR="00D55AF0" w:rsidRPr="005F39EF" w:rsidTr="002E576D">
        <w:tc>
          <w:tcPr>
            <w:tcW w:w="2556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Atelier 8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Médiathèque ALPHA : parcours</w:t>
            </w:r>
            <w:r w:rsidRPr="005F39EF">
              <w:rPr>
                <w:sz w:val="23"/>
                <w:szCs w:val="23"/>
              </w:rPr>
              <w:t xml:space="preserve"> littéraires en présence d’auteurs et d’éditeurs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  <w:tc>
          <w:tcPr>
            <w:tcW w:w="1620" w:type="dxa"/>
          </w:tcPr>
          <w:p w:rsidR="00D55AF0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Patricia Boniface</w:t>
            </w:r>
          </w:p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Laetitia Kadur</w:t>
            </w:r>
          </w:p>
        </w:tc>
        <w:tc>
          <w:tcPr>
            <w:tcW w:w="4052" w:type="dxa"/>
          </w:tcPr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 xml:space="preserve">préparation </w:t>
            </w:r>
          </w:p>
          <w:p w:rsidR="00D55AF0" w:rsidRPr="005F39EF" w:rsidRDefault="00D55AF0" w:rsidP="00186D29">
            <w:pPr>
              <w:pStyle w:val="normal0"/>
              <w:ind w:left="36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pilotage le jour j</w:t>
            </w:r>
          </w:p>
        </w:tc>
        <w:tc>
          <w:tcPr>
            <w:tcW w:w="1887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</w:p>
        </w:tc>
        <w:tc>
          <w:tcPr>
            <w:tcW w:w="4578" w:type="dxa"/>
          </w:tcPr>
          <w:p w:rsidR="00D55AF0" w:rsidRPr="005F39EF" w:rsidRDefault="00D55AF0">
            <w:pPr>
              <w:pStyle w:val="normal0"/>
              <w:rPr>
                <w:sz w:val="23"/>
                <w:szCs w:val="23"/>
              </w:rPr>
            </w:pPr>
            <w:r w:rsidRPr="005F39EF">
              <w:rPr>
                <w:sz w:val="23"/>
                <w:szCs w:val="23"/>
              </w:rPr>
              <w:t>10 à 25 personnes</w:t>
            </w:r>
          </w:p>
        </w:tc>
      </w:tr>
    </w:tbl>
    <w:p w:rsidR="00D55AF0" w:rsidRPr="005F39EF" w:rsidRDefault="00D55AF0" w:rsidP="00186D29">
      <w:pPr>
        <w:pStyle w:val="normal0"/>
        <w:rPr>
          <w:sz w:val="23"/>
          <w:szCs w:val="23"/>
        </w:rPr>
      </w:pPr>
    </w:p>
    <w:sectPr w:rsidR="00D55AF0" w:rsidRPr="005F39EF" w:rsidSect="00186D29">
      <w:headerReference w:type="default" r:id="rId7"/>
      <w:pgSz w:w="16840" w:h="11907" w:orient="landscape"/>
      <w:pgMar w:top="1021" w:right="851" w:bottom="1021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AF0" w:rsidRPr="005F39EF" w:rsidRDefault="00D55AF0" w:rsidP="00C85628">
      <w:pPr>
        <w:rPr>
          <w:sz w:val="23"/>
          <w:szCs w:val="23"/>
        </w:rPr>
      </w:pPr>
      <w:r w:rsidRPr="005F39EF">
        <w:rPr>
          <w:sz w:val="23"/>
          <w:szCs w:val="23"/>
        </w:rPr>
        <w:separator/>
      </w:r>
    </w:p>
  </w:endnote>
  <w:endnote w:type="continuationSeparator" w:id="0">
    <w:p w:rsidR="00D55AF0" w:rsidRPr="005F39EF" w:rsidRDefault="00D55AF0" w:rsidP="00C85628">
      <w:pPr>
        <w:rPr>
          <w:sz w:val="23"/>
          <w:szCs w:val="23"/>
        </w:rPr>
      </w:pPr>
      <w:r w:rsidRPr="005F39EF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AF0" w:rsidRPr="005F39EF" w:rsidRDefault="00D55AF0" w:rsidP="00C85628">
      <w:pPr>
        <w:rPr>
          <w:sz w:val="23"/>
          <w:szCs w:val="23"/>
        </w:rPr>
      </w:pPr>
      <w:r w:rsidRPr="005F39EF">
        <w:rPr>
          <w:sz w:val="23"/>
          <w:szCs w:val="23"/>
        </w:rPr>
        <w:separator/>
      </w:r>
    </w:p>
  </w:footnote>
  <w:footnote w:type="continuationSeparator" w:id="0">
    <w:p w:rsidR="00D55AF0" w:rsidRPr="005F39EF" w:rsidRDefault="00D55AF0" w:rsidP="00C85628">
      <w:pPr>
        <w:rPr>
          <w:sz w:val="23"/>
          <w:szCs w:val="23"/>
        </w:rPr>
      </w:pPr>
      <w:r w:rsidRPr="005F39EF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AF0" w:rsidRPr="005F39EF" w:rsidRDefault="00D55AF0">
    <w:pPr>
      <w:pStyle w:val="normal0"/>
      <w:tabs>
        <w:tab w:val="center" w:pos="4536"/>
        <w:tab w:val="right" w:pos="9072"/>
      </w:tabs>
      <w:spacing w:before="709"/>
      <w:rPr>
        <w:sz w:val="23"/>
        <w:szCs w:val="23"/>
      </w:rPr>
    </w:pPr>
    <w:r w:rsidRPr="005F39EF">
      <w:rPr>
        <w:sz w:val="23"/>
        <w:szCs w:val="23"/>
      </w:rPr>
      <w:t>Version</w:t>
    </w:r>
    <w:r>
      <w:rPr>
        <w:sz w:val="23"/>
        <w:szCs w:val="23"/>
      </w:rPr>
      <w:t xml:space="preserve"> </w:t>
    </w:r>
    <w:r>
      <w:rPr>
        <w:sz w:val="23"/>
        <w:szCs w:val="23"/>
      </w:rPr>
      <w:fldChar w:fldCharType="begin"/>
    </w:r>
    <w:r>
      <w:rPr>
        <w:sz w:val="23"/>
        <w:szCs w:val="23"/>
      </w:rPr>
      <w:instrText xml:space="preserve"> DATE \@ "dd/MM/yyyy" </w:instrText>
    </w:r>
    <w:r>
      <w:rPr>
        <w:sz w:val="23"/>
        <w:szCs w:val="23"/>
      </w:rPr>
      <w:fldChar w:fldCharType="separate"/>
    </w:r>
    <w:r>
      <w:rPr>
        <w:noProof/>
        <w:sz w:val="23"/>
        <w:szCs w:val="23"/>
      </w:rPr>
      <w:t>06/02/2017</w:t>
    </w:r>
    <w:r>
      <w:rPr>
        <w:sz w:val="23"/>
        <w:szCs w:val="23"/>
      </w:rPr>
      <w:fldChar w:fldCharType="end"/>
    </w:r>
    <w:r w:rsidRPr="005F39EF">
      <w:rPr>
        <w:sz w:val="23"/>
        <w:szCs w:val="23"/>
      </w:rPr>
      <w:tab/>
    </w:r>
    <w:r w:rsidRPr="005F39EF">
      <w:rPr>
        <w:sz w:val="23"/>
        <w:szCs w:val="23"/>
      </w:rPr>
      <w:tab/>
    </w:r>
    <w:r w:rsidRPr="005F39EF">
      <w:rPr>
        <w:sz w:val="23"/>
        <w:szCs w:val="23"/>
      </w:rPr>
      <w:tab/>
    </w:r>
    <w:r w:rsidRPr="005F39EF">
      <w:rPr>
        <w:sz w:val="23"/>
        <w:szCs w:val="23"/>
      </w:rPr>
      <w:tab/>
    </w:r>
    <w:r w:rsidRPr="005F39EF">
      <w:rPr>
        <w:sz w:val="23"/>
        <w:szCs w:val="23"/>
      </w:rPr>
      <w:tab/>
    </w:r>
    <w:r w:rsidRPr="005F39EF">
      <w:rPr>
        <w:sz w:val="23"/>
        <w:szCs w:val="23"/>
      </w:rPr>
      <w:tab/>
      <w:t>page</w:t>
    </w:r>
    <w:r w:rsidRPr="005F39EF">
      <w:rPr>
        <w:sz w:val="23"/>
        <w:szCs w:val="23"/>
      </w:rPr>
      <w:tab/>
    </w:r>
    <w:r w:rsidRPr="005F39EF">
      <w:rPr>
        <w:sz w:val="23"/>
        <w:szCs w:val="23"/>
      </w:rPr>
      <w:fldChar w:fldCharType="begin"/>
    </w:r>
    <w:r w:rsidRPr="005F39EF">
      <w:rPr>
        <w:sz w:val="23"/>
        <w:szCs w:val="23"/>
      </w:rPr>
      <w:instrText>PAGE</w:instrText>
    </w:r>
    <w:r w:rsidRPr="005F39EF">
      <w:rPr>
        <w:sz w:val="23"/>
        <w:szCs w:val="23"/>
      </w:rPr>
      <w:fldChar w:fldCharType="separate"/>
    </w:r>
    <w:r>
      <w:rPr>
        <w:noProof/>
        <w:sz w:val="23"/>
        <w:szCs w:val="23"/>
      </w:rPr>
      <w:t>3</w:t>
    </w:r>
    <w:r w:rsidRPr="005F39EF">
      <w:rPr>
        <w:sz w:val="23"/>
        <w:szCs w:val="23"/>
      </w:rPr>
      <w:fldChar w:fldCharType="end"/>
    </w:r>
    <w:r w:rsidRPr="005F39EF">
      <w:rPr>
        <w:sz w:val="23"/>
        <w:szCs w:val="23"/>
      </w:rPr>
      <w:t>/</w:t>
    </w:r>
    <w:r w:rsidRPr="005F39EF">
      <w:rPr>
        <w:sz w:val="23"/>
        <w:szCs w:val="23"/>
      </w:rPr>
      <w:fldChar w:fldCharType="begin"/>
    </w:r>
    <w:r w:rsidRPr="005F39EF">
      <w:rPr>
        <w:sz w:val="23"/>
        <w:szCs w:val="23"/>
      </w:rPr>
      <w:instrText>NUMPAGES</w:instrText>
    </w:r>
    <w:r w:rsidRPr="005F39EF">
      <w:rPr>
        <w:sz w:val="23"/>
        <w:szCs w:val="23"/>
      </w:rPr>
      <w:fldChar w:fldCharType="separate"/>
    </w:r>
    <w:r>
      <w:rPr>
        <w:noProof/>
        <w:sz w:val="23"/>
        <w:szCs w:val="23"/>
      </w:rPr>
      <w:t>4</w:t>
    </w:r>
    <w:r w:rsidRPr="005F39EF">
      <w:rPr>
        <w:sz w:val="23"/>
        <w:szCs w:val="23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CB6"/>
    <w:multiLevelType w:val="hybridMultilevel"/>
    <w:tmpl w:val="BF42C1A4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F8C27A4"/>
    <w:multiLevelType w:val="multilevel"/>
    <w:tmpl w:val="FFFFFFFF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">
    <w:nsid w:val="77217AFF"/>
    <w:multiLevelType w:val="multilevel"/>
    <w:tmpl w:val="FFFFFFFF"/>
    <w:lvl w:ilvl="0">
      <w:numFmt w:val="bullet"/>
      <w:lvlText w:val="-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628"/>
    <w:rsid w:val="00053096"/>
    <w:rsid w:val="000D1868"/>
    <w:rsid w:val="000E417F"/>
    <w:rsid w:val="000E779C"/>
    <w:rsid w:val="00186D29"/>
    <w:rsid w:val="00214089"/>
    <w:rsid w:val="002E576D"/>
    <w:rsid w:val="003213D3"/>
    <w:rsid w:val="0033055D"/>
    <w:rsid w:val="0039421A"/>
    <w:rsid w:val="003B5E94"/>
    <w:rsid w:val="0045153E"/>
    <w:rsid w:val="00507DAD"/>
    <w:rsid w:val="005274D0"/>
    <w:rsid w:val="00543184"/>
    <w:rsid w:val="00547FE3"/>
    <w:rsid w:val="00582C42"/>
    <w:rsid w:val="005B77E5"/>
    <w:rsid w:val="005D5926"/>
    <w:rsid w:val="005F39EF"/>
    <w:rsid w:val="006903BC"/>
    <w:rsid w:val="007C1842"/>
    <w:rsid w:val="00865B64"/>
    <w:rsid w:val="00982EF0"/>
    <w:rsid w:val="009D5A3F"/>
    <w:rsid w:val="00A43120"/>
    <w:rsid w:val="00A61E91"/>
    <w:rsid w:val="00AB58ED"/>
    <w:rsid w:val="00B71968"/>
    <w:rsid w:val="00B75144"/>
    <w:rsid w:val="00B86BE8"/>
    <w:rsid w:val="00B91B4F"/>
    <w:rsid w:val="00BC633A"/>
    <w:rsid w:val="00C85628"/>
    <w:rsid w:val="00CC5387"/>
    <w:rsid w:val="00D076FB"/>
    <w:rsid w:val="00D55AF0"/>
    <w:rsid w:val="00DB0DCF"/>
    <w:rsid w:val="00DB6A52"/>
    <w:rsid w:val="00E01FDC"/>
    <w:rsid w:val="00E64CF2"/>
    <w:rsid w:val="00E7295E"/>
    <w:rsid w:val="00F3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42"/>
    <w:rPr>
      <w:color w:val="000000"/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8562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8562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8562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85628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8562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8562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13D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13D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13D3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13D3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13D3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13D3"/>
    <w:rPr>
      <w:rFonts w:ascii="Calibri" w:hAnsi="Calibri" w:cs="Times New Roman"/>
      <w:b/>
      <w:bCs/>
      <w:color w:val="000000"/>
    </w:rPr>
  </w:style>
  <w:style w:type="paragraph" w:customStyle="1" w:styleId="normal0">
    <w:name w:val="normal"/>
    <w:uiPriority w:val="99"/>
    <w:rsid w:val="00C85628"/>
    <w:rPr>
      <w:color w:val="000000"/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C85628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213D3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85628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13D3"/>
    <w:rPr>
      <w:rFonts w:ascii="Cambria" w:hAnsi="Cambria" w:cs="Times New Roman"/>
      <w:color w:val="000000"/>
      <w:sz w:val="24"/>
      <w:szCs w:val="24"/>
    </w:rPr>
  </w:style>
  <w:style w:type="table" w:customStyle="1" w:styleId="Style">
    <w:name w:val="Style"/>
    <w:uiPriority w:val="99"/>
    <w:rsid w:val="00C85628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D59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D59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4</Pages>
  <Words>612</Words>
  <Characters>3372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inter-académique : Former des enseignants aujourd’hui, quelles problématiques professionnelles </dc:title>
  <dc:subject/>
  <dc:creator/>
  <cp:keywords/>
  <dc:description/>
  <cp:lastModifiedBy>bviairon</cp:lastModifiedBy>
  <cp:revision>17</cp:revision>
  <cp:lastPrinted>2017-01-05T08:38:00Z</cp:lastPrinted>
  <dcterms:created xsi:type="dcterms:W3CDTF">2017-01-05T07:55:00Z</dcterms:created>
  <dcterms:modified xsi:type="dcterms:W3CDTF">2017-02-06T15:15:00Z</dcterms:modified>
</cp:coreProperties>
</file>