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E934" w14:textId="77777777" w:rsidR="0097142D" w:rsidRDefault="00D13984">
      <w:pPr>
        <w:rPr>
          <w:rFonts w:ascii="Comic Sans MS" w:hAnsi="Comic Sans MS"/>
        </w:rPr>
      </w:pPr>
      <w:r>
        <w:rPr>
          <w:rFonts w:ascii="Comic Sans MS" w:hAnsi="Comic Sans MS"/>
        </w:rPr>
        <w:t>Chers parents,</w:t>
      </w:r>
    </w:p>
    <w:p w14:paraId="15EF5C2A" w14:textId="77777777" w:rsidR="0097142D" w:rsidRDefault="00D13984">
      <w:pPr>
        <w:rPr>
          <w:rFonts w:ascii="Comic Sans MS" w:hAnsi="Comic Sans MS"/>
        </w:rPr>
      </w:pPr>
      <w:r>
        <w:rPr>
          <w:rFonts w:ascii="Comic Sans MS" w:hAnsi="Comic Sans MS"/>
        </w:rPr>
        <w:t>Le mois de mai s’achève et nous devons déjà penser au mois de juin.</w:t>
      </w:r>
    </w:p>
    <w:p w14:paraId="1AAF7CCB" w14:textId="77777777" w:rsidR="0097142D" w:rsidRDefault="00D13984">
      <w:pPr>
        <w:jc w:val="both"/>
        <w:rPr>
          <w:rFonts w:ascii="Comic Sans MS" w:hAnsi="Comic Sans MS"/>
        </w:rPr>
      </w:pPr>
      <w:r>
        <w:rPr>
          <w:rFonts w:ascii="Comic Sans MS" w:hAnsi="Comic Sans MS"/>
        </w:rPr>
        <w:t xml:space="preserve">Afin de pouvoir organiser l’accueil des enfants jusqu’au 4 juillet, nous vous remercions de bien vouloir nous indiquer </w:t>
      </w:r>
      <w:r>
        <w:rPr>
          <w:rFonts w:ascii="Comic Sans MS" w:hAnsi="Comic Sans MS"/>
          <w:color w:val="00B0F0"/>
        </w:rPr>
        <w:t xml:space="preserve">le plus rapidement possible et </w:t>
      </w:r>
      <w:r w:rsidRPr="00D13984">
        <w:rPr>
          <w:rFonts w:ascii="Comic Sans MS" w:hAnsi="Comic Sans MS"/>
          <w:color w:val="00B0F0"/>
        </w:rPr>
        <w:t xml:space="preserve">avant le 28.05.2020 </w:t>
      </w:r>
      <w:r>
        <w:rPr>
          <w:rFonts w:ascii="Comic Sans MS" w:hAnsi="Comic Sans MS"/>
        </w:rPr>
        <w:t>si vous souhaitez que votre enfant revienne à l’école à compter du 2 juin.</w:t>
      </w:r>
    </w:p>
    <w:p w14:paraId="595340CD" w14:textId="77777777" w:rsidR="0097142D" w:rsidRDefault="00D13984">
      <w:pPr>
        <w:jc w:val="both"/>
        <w:rPr>
          <w:rFonts w:ascii="Comic Sans MS" w:hAnsi="Comic Sans MS"/>
          <w:color w:val="00B0F0"/>
        </w:rPr>
      </w:pPr>
      <w:r>
        <w:rPr>
          <w:rFonts w:ascii="Comic Sans MS" w:hAnsi="Comic Sans MS"/>
          <w:color w:val="00B0F0"/>
        </w:rPr>
        <w:t>Cette « inscription » vaut pour la période du 2 juin jusqu’à la fin de l’année.</w:t>
      </w:r>
    </w:p>
    <w:p w14:paraId="69E9D621" w14:textId="77777777" w:rsidR="0097142D" w:rsidRDefault="00D13984">
      <w:pPr>
        <w:jc w:val="both"/>
        <w:rPr>
          <w:rFonts w:ascii="Comic Sans MS" w:hAnsi="Comic Sans MS"/>
        </w:rPr>
      </w:pPr>
      <w:r>
        <w:rPr>
          <w:rFonts w:ascii="Comic Sans MS" w:hAnsi="Comic Sans MS"/>
        </w:rPr>
        <w:t>Suivant les résultats de ce sondage, nous serons peut-être amenés à devoir faire des groupes et à accueillir les enfants suivant une alternance.</w:t>
      </w:r>
    </w:p>
    <w:p w14:paraId="4AC8B223" w14:textId="4C66630A" w:rsidR="0097142D" w:rsidRDefault="00D13984">
      <w:pPr>
        <w:jc w:val="both"/>
        <w:rPr>
          <w:rFonts w:ascii="Comic Sans MS" w:hAnsi="Comic Sans MS"/>
        </w:rPr>
      </w:pPr>
      <w:r>
        <w:rPr>
          <w:rFonts w:ascii="Comic Sans MS" w:hAnsi="Comic Sans MS"/>
        </w:rPr>
        <w:t>Comme vous le savez, le protocole sanitaire mis en place depuis le 11 mai, nous demande de respecter des règles et un nombre maximal d’enfants par classe. Ce protocole sanitaire restera toujours en vigueur au mois de juin.</w:t>
      </w:r>
    </w:p>
    <w:p w14:paraId="1066D61D" w14:textId="77777777" w:rsidR="0097142D" w:rsidRDefault="00D13984">
      <w:pPr>
        <w:jc w:val="both"/>
        <w:rPr>
          <w:rFonts w:ascii="Comic Sans MS" w:hAnsi="Comic Sans MS"/>
          <w:color w:val="00B0F0"/>
        </w:rPr>
      </w:pPr>
      <w:r>
        <w:rPr>
          <w:rFonts w:ascii="Comic Sans MS" w:hAnsi="Comic Sans MS"/>
          <w:color w:val="00B0F0"/>
        </w:rPr>
        <w:t>Nous vous rappelons aussi qu’il est important de prioriser le transport individuel de vos enfants</w:t>
      </w:r>
    </w:p>
    <w:p w14:paraId="5430D181" w14:textId="77777777" w:rsidR="0097142D" w:rsidRDefault="00D13984">
      <w:pPr>
        <w:jc w:val="both"/>
        <w:rPr>
          <w:rFonts w:ascii="Comic Sans MS" w:hAnsi="Comic Sans MS"/>
        </w:rPr>
      </w:pPr>
      <w:r>
        <w:rPr>
          <w:rFonts w:ascii="Comic Sans MS" w:hAnsi="Comic Sans MS"/>
        </w:rPr>
        <w:t>Par conséquent, nous ne pourrons pas accueillir, par classe, plus de 10 élèves.</w:t>
      </w:r>
    </w:p>
    <w:p w14:paraId="6FE219D4" w14:textId="77777777" w:rsidR="0097142D" w:rsidRDefault="0097142D">
      <w:pPr>
        <w:rPr>
          <w:rFonts w:ascii="Comic Sans MS" w:hAnsi="Comic Sans MS"/>
        </w:rPr>
      </w:pPr>
    </w:p>
    <w:tbl>
      <w:tblPr>
        <w:tblStyle w:val="Grilledutableau"/>
        <w:tblW w:w="8501" w:type="dxa"/>
        <w:tblLook w:val="04A0" w:firstRow="1" w:lastRow="0" w:firstColumn="1" w:lastColumn="0" w:noHBand="0" w:noVBand="1"/>
      </w:tblPr>
      <w:tblGrid>
        <w:gridCol w:w="1766"/>
        <w:gridCol w:w="1487"/>
        <w:gridCol w:w="857"/>
        <w:gridCol w:w="1555"/>
        <w:gridCol w:w="1419"/>
        <w:gridCol w:w="1417"/>
      </w:tblGrid>
      <w:tr w:rsidR="0097142D" w14:paraId="6FE75F13" w14:textId="77777777">
        <w:tc>
          <w:tcPr>
            <w:tcW w:w="1765" w:type="dxa"/>
            <w:shd w:val="clear" w:color="auto" w:fill="auto"/>
            <w:tcMar>
              <w:left w:w="108" w:type="dxa"/>
            </w:tcMar>
          </w:tcPr>
          <w:p w14:paraId="5005BD4C" w14:textId="77777777" w:rsidR="0097142D" w:rsidRDefault="00D13984">
            <w:pPr>
              <w:spacing w:after="0"/>
              <w:rPr>
                <w:rFonts w:ascii="Comic Sans MS" w:hAnsi="Comic Sans MS"/>
              </w:rPr>
            </w:pPr>
            <w:r>
              <w:rPr>
                <w:rFonts w:ascii="Comic Sans MS" w:hAnsi="Comic Sans MS"/>
              </w:rPr>
              <w:t xml:space="preserve">Nom </w:t>
            </w:r>
          </w:p>
        </w:tc>
        <w:tc>
          <w:tcPr>
            <w:tcW w:w="1487" w:type="dxa"/>
            <w:shd w:val="clear" w:color="auto" w:fill="auto"/>
            <w:tcMar>
              <w:left w:w="108" w:type="dxa"/>
            </w:tcMar>
          </w:tcPr>
          <w:p w14:paraId="073BDA04" w14:textId="77777777" w:rsidR="0097142D" w:rsidRDefault="00D13984">
            <w:pPr>
              <w:spacing w:after="0"/>
              <w:rPr>
                <w:rFonts w:ascii="Comic Sans MS" w:hAnsi="Comic Sans MS"/>
              </w:rPr>
            </w:pPr>
            <w:r>
              <w:rPr>
                <w:rFonts w:ascii="Comic Sans MS" w:hAnsi="Comic Sans MS"/>
              </w:rPr>
              <w:t>Prénom</w:t>
            </w:r>
          </w:p>
        </w:tc>
        <w:tc>
          <w:tcPr>
            <w:tcW w:w="857" w:type="dxa"/>
            <w:shd w:val="clear" w:color="auto" w:fill="auto"/>
            <w:tcMar>
              <w:left w:w="108" w:type="dxa"/>
            </w:tcMar>
          </w:tcPr>
          <w:p w14:paraId="1E2770EB" w14:textId="77777777" w:rsidR="0097142D" w:rsidRDefault="00D13984">
            <w:pPr>
              <w:spacing w:after="0"/>
              <w:rPr>
                <w:rFonts w:ascii="Comic Sans MS" w:hAnsi="Comic Sans MS"/>
              </w:rPr>
            </w:pPr>
            <w:r>
              <w:rPr>
                <w:rFonts w:ascii="Comic Sans MS" w:hAnsi="Comic Sans MS"/>
              </w:rPr>
              <w:t>Classe</w:t>
            </w:r>
          </w:p>
        </w:tc>
        <w:tc>
          <w:tcPr>
            <w:tcW w:w="1555" w:type="dxa"/>
            <w:shd w:val="clear" w:color="auto" w:fill="auto"/>
            <w:tcMar>
              <w:left w:w="108" w:type="dxa"/>
            </w:tcMar>
          </w:tcPr>
          <w:p w14:paraId="6A23BA51" w14:textId="77777777" w:rsidR="0097142D" w:rsidRDefault="00D13984">
            <w:pPr>
              <w:spacing w:after="0"/>
              <w:jc w:val="center"/>
              <w:rPr>
                <w:rFonts w:ascii="Comic Sans MS" w:hAnsi="Comic Sans MS"/>
              </w:rPr>
            </w:pPr>
            <w:r>
              <w:rPr>
                <w:rFonts w:ascii="Comic Sans MS" w:hAnsi="Comic Sans MS"/>
              </w:rPr>
              <w:t>Garderie</w:t>
            </w:r>
          </w:p>
        </w:tc>
        <w:tc>
          <w:tcPr>
            <w:tcW w:w="1419" w:type="dxa"/>
            <w:shd w:val="clear" w:color="auto" w:fill="auto"/>
            <w:tcMar>
              <w:left w:w="108" w:type="dxa"/>
            </w:tcMar>
          </w:tcPr>
          <w:p w14:paraId="77AF922F" w14:textId="77777777" w:rsidR="0097142D" w:rsidRDefault="00D13984">
            <w:pPr>
              <w:spacing w:after="0"/>
              <w:jc w:val="center"/>
              <w:rPr>
                <w:rFonts w:ascii="Comic Sans MS" w:hAnsi="Comic Sans MS"/>
              </w:rPr>
            </w:pPr>
            <w:r>
              <w:rPr>
                <w:rFonts w:ascii="Comic Sans MS" w:hAnsi="Comic Sans MS"/>
              </w:rPr>
              <w:t>Cantine</w:t>
            </w:r>
          </w:p>
        </w:tc>
        <w:tc>
          <w:tcPr>
            <w:tcW w:w="1417" w:type="dxa"/>
            <w:shd w:val="clear" w:color="auto" w:fill="auto"/>
            <w:tcMar>
              <w:left w:w="108" w:type="dxa"/>
            </w:tcMar>
          </w:tcPr>
          <w:p w14:paraId="25881055" w14:textId="77777777" w:rsidR="0097142D" w:rsidRDefault="00D13984">
            <w:pPr>
              <w:spacing w:after="0"/>
              <w:jc w:val="center"/>
              <w:rPr>
                <w:rFonts w:ascii="Comic Sans MS" w:hAnsi="Comic Sans MS"/>
              </w:rPr>
            </w:pPr>
            <w:r>
              <w:rPr>
                <w:rFonts w:ascii="Comic Sans MS" w:hAnsi="Comic Sans MS"/>
              </w:rPr>
              <w:t>Bus</w:t>
            </w:r>
          </w:p>
        </w:tc>
      </w:tr>
      <w:tr w:rsidR="0097142D" w14:paraId="5C5F7C57" w14:textId="77777777">
        <w:tc>
          <w:tcPr>
            <w:tcW w:w="1765" w:type="dxa"/>
            <w:shd w:val="clear" w:color="auto" w:fill="auto"/>
            <w:tcMar>
              <w:left w:w="108" w:type="dxa"/>
            </w:tcMar>
          </w:tcPr>
          <w:p w14:paraId="1A373FB6" w14:textId="77777777" w:rsidR="0097142D" w:rsidRDefault="0097142D">
            <w:pPr>
              <w:spacing w:after="0"/>
              <w:rPr>
                <w:rFonts w:ascii="Comic Sans MS" w:hAnsi="Comic Sans MS"/>
              </w:rPr>
            </w:pPr>
          </w:p>
        </w:tc>
        <w:tc>
          <w:tcPr>
            <w:tcW w:w="1487" w:type="dxa"/>
            <w:shd w:val="clear" w:color="auto" w:fill="auto"/>
            <w:tcMar>
              <w:left w:w="108" w:type="dxa"/>
            </w:tcMar>
          </w:tcPr>
          <w:p w14:paraId="5493DA7E" w14:textId="77777777" w:rsidR="0097142D" w:rsidRDefault="0097142D">
            <w:pPr>
              <w:spacing w:after="0"/>
              <w:rPr>
                <w:rFonts w:ascii="Comic Sans MS" w:hAnsi="Comic Sans MS"/>
              </w:rPr>
            </w:pPr>
          </w:p>
        </w:tc>
        <w:tc>
          <w:tcPr>
            <w:tcW w:w="857" w:type="dxa"/>
            <w:shd w:val="clear" w:color="auto" w:fill="auto"/>
            <w:tcMar>
              <w:left w:w="108" w:type="dxa"/>
            </w:tcMar>
          </w:tcPr>
          <w:p w14:paraId="47320883" w14:textId="77777777" w:rsidR="0097142D" w:rsidRDefault="0097142D">
            <w:pPr>
              <w:spacing w:after="0"/>
              <w:rPr>
                <w:rFonts w:ascii="Comic Sans MS" w:hAnsi="Comic Sans MS"/>
              </w:rPr>
            </w:pPr>
          </w:p>
        </w:tc>
        <w:tc>
          <w:tcPr>
            <w:tcW w:w="1555" w:type="dxa"/>
            <w:shd w:val="clear" w:color="auto" w:fill="auto"/>
            <w:tcMar>
              <w:left w:w="108" w:type="dxa"/>
            </w:tcMar>
          </w:tcPr>
          <w:p w14:paraId="657D6347" w14:textId="77777777" w:rsidR="0097142D" w:rsidRDefault="00D13984">
            <w:pPr>
              <w:spacing w:after="0"/>
              <w:rPr>
                <w:rFonts w:ascii="Comic Sans MS" w:hAnsi="Comic Sans MS"/>
              </w:rPr>
            </w:pPr>
            <w:r>
              <w:rPr>
                <w:rFonts w:ascii="Comic Sans MS" w:hAnsi="Comic Sans MS"/>
              </w:rPr>
              <w:t xml:space="preserve">Oui   -   Non </w:t>
            </w:r>
          </w:p>
        </w:tc>
        <w:tc>
          <w:tcPr>
            <w:tcW w:w="1419" w:type="dxa"/>
            <w:shd w:val="clear" w:color="auto" w:fill="auto"/>
            <w:tcMar>
              <w:left w:w="108" w:type="dxa"/>
            </w:tcMar>
          </w:tcPr>
          <w:p w14:paraId="165684E5" w14:textId="77777777" w:rsidR="0097142D" w:rsidRDefault="00D13984">
            <w:pPr>
              <w:spacing w:after="0"/>
              <w:rPr>
                <w:rFonts w:ascii="Comic Sans MS" w:hAnsi="Comic Sans MS"/>
              </w:rPr>
            </w:pPr>
            <w:r>
              <w:rPr>
                <w:rFonts w:ascii="Comic Sans MS" w:hAnsi="Comic Sans MS"/>
              </w:rPr>
              <w:t>Oui   -  Non</w:t>
            </w:r>
          </w:p>
        </w:tc>
        <w:tc>
          <w:tcPr>
            <w:tcW w:w="1417" w:type="dxa"/>
            <w:shd w:val="clear" w:color="auto" w:fill="auto"/>
            <w:tcMar>
              <w:left w:w="108" w:type="dxa"/>
            </w:tcMar>
          </w:tcPr>
          <w:p w14:paraId="10350077" w14:textId="77777777" w:rsidR="0097142D" w:rsidRDefault="00D13984">
            <w:pPr>
              <w:spacing w:after="0"/>
              <w:rPr>
                <w:rFonts w:ascii="Comic Sans MS" w:hAnsi="Comic Sans MS"/>
              </w:rPr>
            </w:pPr>
            <w:r>
              <w:rPr>
                <w:rFonts w:ascii="Comic Sans MS" w:hAnsi="Comic Sans MS"/>
              </w:rPr>
              <w:t>Oui   -  Non</w:t>
            </w:r>
          </w:p>
        </w:tc>
      </w:tr>
    </w:tbl>
    <w:p w14:paraId="56320EC3" w14:textId="77777777" w:rsidR="0097142D" w:rsidRDefault="0097142D">
      <w:pPr>
        <w:rPr>
          <w:rFonts w:ascii="Comic Sans MS" w:hAnsi="Comic Sans MS"/>
        </w:rPr>
      </w:pPr>
    </w:p>
    <w:p w14:paraId="596D4407" w14:textId="310EE715" w:rsidR="0097142D" w:rsidRDefault="00D13984">
      <w:pPr>
        <w:jc w:val="both"/>
        <w:rPr>
          <w:rFonts w:ascii="Comic Sans MS" w:hAnsi="Comic Sans MS"/>
        </w:rPr>
      </w:pPr>
      <w:r>
        <w:rPr>
          <w:rFonts w:ascii="Comic Sans MS" w:hAnsi="Comic Sans MS"/>
        </w:rPr>
        <w:t>Une fois le nombre d’enfants connus, nous reviendrons vers vous pour vous donner les modalités d’accueil et vous faire connaître les jours où votre enfant pourra venir en classe.</w:t>
      </w:r>
    </w:p>
    <w:p w14:paraId="23C3E620" w14:textId="2D6016C5" w:rsidR="00C77F61" w:rsidRDefault="00C77F61">
      <w:pPr>
        <w:jc w:val="both"/>
        <w:rPr>
          <w:rFonts w:ascii="Comic Sans MS" w:hAnsi="Comic Sans MS"/>
        </w:rPr>
      </w:pPr>
    </w:p>
    <w:p w14:paraId="5A563F6F" w14:textId="67A7D6BB" w:rsidR="00C77F61" w:rsidRDefault="00C77F61" w:rsidP="00C77F61">
      <w:pPr>
        <w:jc w:val="center"/>
        <w:rPr>
          <w:rFonts w:ascii="Comic Sans MS" w:hAnsi="Comic Sans MS"/>
        </w:rPr>
      </w:pPr>
      <w:r>
        <w:rPr>
          <w:rFonts w:ascii="Comic Sans MS" w:hAnsi="Comic Sans MS"/>
        </w:rPr>
        <w:t>Les enseignantes de l’école Honoré de Balzac, Brossac</w:t>
      </w:r>
    </w:p>
    <w:p w14:paraId="4FD79DAE" w14:textId="77777777" w:rsidR="0097142D" w:rsidRDefault="0097142D">
      <w:pPr>
        <w:jc w:val="both"/>
      </w:pPr>
    </w:p>
    <w:sectPr w:rsidR="0097142D">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42D"/>
    <w:rsid w:val="0097142D"/>
    <w:rsid w:val="00C77F61"/>
    <w:rsid w:val="00D1398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5102"/>
  <w15:docId w15:val="{0DA845BB-3FD6-4C45-8865-9B4F4F68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table" w:styleId="Grilledutableau">
    <w:name w:val="Table Grid"/>
    <w:basedOn w:val="TableauNormal"/>
    <w:uiPriority w:val="39"/>
    <w:rsid w:val="00857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1081</Characters>
  <Application>Microsoft Office Word</Application>
  <DocSecurity>0</DocSecurity>
  <Lines>9</Lines>
  <Paragraphs>2</Paragraphs>
  <ScaleCrop>false</ScaleCrop>
  <Company>Rectorat de Poitiers</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aphilipson</dc:creator>
  <cp:lastModifiedBy>Christine Ecaillet</cp:lastModifiedBy>
  <cp:revision>5</cp:revision>
  <dcterms:created xsi:type="dcterms:W3CDTF">2020-05-22T21:23:00Z</dcterms:created>
  <dcterms:modified xsi:type="dcterms:W3CDTF">2020-05-25T21:52:00Z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Rectorat de Poitiers</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