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B76" w:rsidRPr="00557BDB" w:rsidRDefault="001C125B" w:rsidP="001C125B">
      <w:pPr>
        <w:jc w:val="center"/>
        <w:rPr>
          <w:sz w:val="36"/>
          <w:szCs w:val="36"/>
        </w:rPr>
      </w:pPr>
      <w:r w:rsidRPr="00557BDB">
        <w:rPr>
          <w:sz w:val="36"/>
          <w:szCs w:val="36"/>
        </w:rPr>
        <w:t>Evaluation d’école</w:t>
      </w:r>
    </w:p>
    <w:p w:rsidR="001C125B" w:rsidRPr="00557BDB" w:rsidRDefault="001C125B" w:rsidP="00332F20">
      <w:pPr>
        <w:jc w:val="center"/>
        <w:rPr>
          <w:sz w:val="36"/>
          <w:szCs w:val="36"/>
        </w:rPr>
      </w:pPr>
      <w:r w:rsidRPr="00557BDB">
        <w:rPr>
          <w:sz w:val="36"/>
          <w:szCs w:val="36"/>
        </w:rPr>
        <w:t>Tâches du directeur</w:t>
      </w:r>
    </w:p>
    <w:p w:rsidR="00557BDB" w:rsidRDefault="005F1630" w:rsidP="00332F20">
      <w:pPr>
        <w:rPr>
          <w:sz w:val="24"/>
          <w:szCs w:val="24"/>
        </w:rPr>
      </w:pPr>
      <w:r w:rsidRPr="00D66686">
        <w:rPr>
          <w:b/>
          <w:bCs/>
          <w:color w:val="4472C4" w:themeColor="accent1"/>
          <w:sz w:val="24"/>
          <w:szCs w:val="24"/>
          <w:u w:val="single"/>
        </w:rPr>
        <w:t>Présenter à l’équipe</w:t>
      </w:r>
      <w:r w:rsidR="00D66686">
        <w:rPr>
          <w:b/>
          <w:bCs/>
          <w:color w:val="4472C4" w:themeColor="accent1"/>
          <w:sz w:val="24"/>
          <w:szCs w:val="24"/>
          <w:u w:val="single"/>
        </w:rPr>
        <w:t xml:space="preserve"> de son école</w:t>
      </w:r>
      <w:r w:rsidR="00557BDB" w:rsidRPr="00D66686">
        <w:rPr>
          <w:b/>
          <w:bCs/>
          <w:color w:val="4472C4" w:themeColor="accent1"/>
          <w:sz w:val="24"/>
          <w:szCs w:val="24"/>
          <w:u w:val="single"/>
        </w:rPr>
        <w:t xml:space="preserve"> le principe de l’évaluation d’école</w:t>
      </w:r>
      <w:r w:rsidR="00F73E7E">
        <w:rPr>
          <w:color w:val="4472C4" w:themeColor="accent1"/>
          <w:sz w:val="24"/>
          <w:szCs w:val="24"/>
        </w:rPr>
        <w:t xml:space="preserve"> </w:t>
      </w:r>
      <w:r w:rsidR="00F73E7E" w:rsidRPr="00F73E7E">
        <w:rPr>
          <w:b/>
          <w:bCs/>
          <w:color w:val="4472C4" w:themeColor="accent1"/>
          <w:sz w:val="24"/>
          <w:szCs w:val="24"/>
          <w:u w:val="single"/>
        </w:rPr>
        <w:t>en conseil des maîtres</w:t>
      </w:r>
    </w:p>
    <w:p w:rsidR="00557BDB" w:rsidRPr="000D3374" w:rsidRDefault="000D3374" w:rsidP="000D3374">
      <w:pPr>
        <w:rPr>
          <w:sz w:val="24"/>
          <w:szCs w:val="24"/>
        </w:rPr>
      </w:pPr>
      <w:r w:rsidRPr="000D3374">
        <w:rPr>
          <w:sz w:val="24"/>
          <w:szCs w:val="24"/>
        </w:rPr>
        <w:t xml:space="preserve">Présentation de l’unité : quelles écoles </w:t>
      </w:r>
      <w:r w:rsidR="00557BDB" w:rsidRPr="000D3374">
        <w:rPr>
          <w:sz w:val="24"/>
          <w:szCs w:val="24"/>
        </w:rPr>
        <w:t>?</w:t>
      </w:r>
    </w:p>
    <w:p w:rsidR="00557BDB" w:rsidRPr="000D3374" w:rsidRDefault="00557BDB" w:rsidP="000D3374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Auto-évaluation réalisée par les écoles</w:t>
      </w:r>
      <w:r w:rsidR="000D3374">
        <w:rPr>
          <w:sz w:val="24"/>
          <w:szCs w:val="24"/>
        </w:rPr>
        <w:t> :</w:t>
      </w:r>
      <w:r>
        <w:rPr>
          <w:sz w:val="24"/>
          <w:szCs w:val="24"/>
        </w:rPr>
        <w:t xml:space="preserve"> </w:t>
      </w:r>
      <w:r w:rsidR="000D3374">
        <w:rPr>
          <w:sz w:val="24"/>
          <w:szCs w:val="24"/>
        </w:rPr>
        <w:t xml:space="preserve">12h d’animations pédagogiques. </w:t>
      </w:r>
      <w:r w:rsidRPr="000D3374">
        <w:rPr>
          <w:sz w:val="24"/>
          <w:szCs w:val="24"/>
        </w:rPr>
        <w:t xml:space="preserve">Création de </w:t>
      </w:r>
      <w:r w:rsidR="00FF3ECC">
        <w:rPr>
          <w:sz w:val="24"/>
          <w:szCs w:val="24"/>
        </w:rPr>
        <w:t>groupe de travail ou commission</w:t>
      </w:r>
      <w:r w:rsidRPr="000D3374">
        <w:rPr>
          <w:sz w:val="24"/>
          <w:szCs w:val="24"/>
        </w:rPr>
        <w:t xml:space="preserve"> </w:t>
      </w:r>
      <w:r w:rsidR="00C50324">
        <w:rPr>
          <w:sz w:val="24"/>
          <w:szCs w:val="24"/>
        </w:rPr>
        <w:t>qui vont chacun travailler sur l’un</w:t>
      </w:r>
      <w:r w:rsidRPr="000D3374">
        <w:rPr>
          <w:sz w:val="24"/>
          <w:szCs w:val="24"/>
        </w:rPr>
        <w:t xml:space="preserve"> de</w:t>
      </w:r>
      <w:r w:rsidR="00C50324">
        <w:rPr>
          <w:sz w:val="24"/>
          <w:szCs w:val="24"/>
        </w:rPr>
        <w:t>s</w:t>
      </w:r>
      <w:r w:rsidRPr="000D3374">
        <w:rPr>
          <w:sz w:val="24"/>
          <w:szCs w:val="24"/>
        </w:rPr>
        <w:t xml:space="preserve"> 4 domaines :</w:t>
      </w:r>
    </w:p>
    <w:p w:rsidR="00557BDB" w:rsidRPr="00557BDB" w:rsidRDefault="00557BDB" w:rsidP="00557BDB">
      <w:pPr>
        <w:pStyle w:val="Paragraphedeliste"/>
        <w:numPr>
          <w:ilvl w:val="1"/>
          <w:numId w:val="5"/>
        </w:numPr>
        <w:spacing w:before="181"/>
        <w:rPr>
          <w:rFonts w:ascii="Arial" w:hAnsi="Arial"/>
          <w:b/>
        </w:rPr>
      </w:pPr>
      <w:r>
        <w:rPr>
          <w:rFonts w:ascii="Arial" w:hAnsi="Arial"/>
          <w:b/>
          <w:color w:val="355E91"/>
        </w:rPr>
        <w:t>Les</w:t>
      </w:r>
      <w:r>
        <w:rPr>
          <w:rFonts w:ascii="Arial" w:hAnsi="Arial"/>
          <w:b/>
          <w:color w:val="355E91"/>
          <w:spacing w:val="-5"/>
        </w:rPr>
        <w:t xml:space="preserve"> </w:t>
      </w:r>
      <w:r>
        <w:rPr>
          <w:rFonts w:ascii="Arial" w:hAnsi="Arial"/>
          <w:b/>
          <w:color w:val="355E91"/>
        </w:rPr>
        <w:t>apprentissages</w:t>
      </w:r>
      <w:r>
        <w:rPr>
          <w:rFonts w:ascii="Arial" w:hAnsi="Arial"/>
          <w:b/>
          <w:color w:val="355E91"/>
          <w:spacing w:val="-4"/>
        </w:rPr>
        <w:t xml:space="preserve"> </w:t>
      </w:r>
      <w:r>
        <w:rPr>
          <w:rFonts w:ascii="Arial" w:hAnsi="Arial"/>
          <w:b/>
          <w:color w:val="355E91"/>
        </w:rPr>
        <w:t>et</w:t>
      </w:r>
      <w:r>
        <w:rPr>
          <w:rFonts w:ascii="Arial" w:hAnsi="Arial"/>
          <w:b/>
          <w:color w:val="355E91"/>
          <w:spacing w:val="-4"/>
        </w:rPr>
        <w:t xml:space="preserve"> </w:t>
      </w:r>
      <w:r>
        <w:rPr>
          <w:rFonts w:ascii="Arial" w:hAnsi="Arial"/>
          <w:b/>
          <w:color w:val="355E91"/>
        </w:rPr>
        <w:t>les</w:t>
      </w:r>
      <w:r>
        <w:rPr>
          <w:rFonts w:ascii="Arial" w:hAnsi="Arial"/>
          <w:b/>
          <w:color w:val="355E91"/>
          <w:spacing w:val="-6"/>
        </w:rPr>
        <w:t xml:space="preserve"> </w:t>
      </w:r>
      <w:r>
        <w:rPr>
          <w:rFonts w:ascii="Arial" w:hAnsi="Arial"/>
          <w:b/>
          <w:color w:val="355E91"/>
        </w:rPr>
        <w:t>parcours</w:t>
      </w:r>
      <w:r>
        <w:rPr>
          <w:rFonts w:ascii="Arial" w:hAnsi="Arial"/>
          <w:b/>
          <w:color w:val="355E91"/>
          <w:spacing w:val="-3"/>
        </w:rPr>
        <w:t xml:space="preserve"> </w:t>
      </w:r>
      <w:r>
        <w:rPr>
          <w:rFonts w:ascii="Arial" w:hAnsi="Arial"/>
          <w:b/>
          <w:color w:val="355E91"/>
        </w:rPr>
        <w:t>des</w:t>
      </w:r>
      <w:r>
        <w:rPr>
          <w:rFonts w:ascii="Arial" w:hAnsi="Arial"/>
          <w:b/>
          <w:color w:val="355E91"/>
          <w:spacing w:val="-5"/>
        </w:rPr>
        <w:t xml:space="preserve"> </w:t>
      </w:r>
      <w:r>
        <w:rPr>
          <w:rFonts w:ascii="Arial" w:hAnsi="Arial"/>
          <w:b/>
          <w:color w:val="355E91"/>
        </w:rPr>
        <w:t>élèves,</w:t>
      </w:r>
      <w:r>
        <w:rPr>
          <w:rFonts w:ascii="Arial" w:hAnsi="Arial"/>
          <w:b/>
          <w:color w:val="355E91"/>
          <w:spacing w:val="-3"/>
        </w:rPr>
        <w:t xml:space="preserve"> </w:t>
      </w:r>
      <w:r>
        <w:rPr>
          <w:rFonts w:ascii="Arial" w:hAnsi="Arial"/>
          <w:b/>
          <w:color w:val="355E91"/>
        </w:rPr>
        <w:t>l’enseignement</w:t>
      </w:r>
    </w:p>
    <w:p w:rsidR="00557BDB" w:rsidRPr="00557BDB" w:rsidRDefault="00557BDB" w:rsidP="00557BDB">
      <w:pPr>
        <w:pStyle w:val="Paragraphedeliste"/>
        <w:numPr>
          <w:ilvl w:val="1"/>
          <w:numId w:val="5"/>
        </w:numPr>
        <w:spacing w:before="181"/>
        <w:rPr>
          <w:rFonts w:ascii="Arial" w:hAnsi="Arial"/>
          <w:b/>
        </w:rPr>
      </w:pPr>
      <w:r>
        <w:rPr>
          <w:rFonts w:ascii="Arial" w:hAnsi="Arial"/>
          <w:b/>
          <w:color w:val="355E91"/>
        </w:rPr>
        <w:t>La</w:t>
      </w:r>
      <w:r>
        <w:rPr>
          <w:rFonts w:ascii="Arial" w:hAnsi="Arial"/>
          <w:b/>
          <w:color w:val="355E91"/>
          <w:spacing w:val="-3"/>
        </w:rPr>
        <w:t xml:space="preserve"> </w:t>
      </w:r>
      <w:r>
        <w:rPr>
          <w:rFonts w:ascii="Arial" w:hAnsi="Arial"/>
          <w:b/>
          <w:color w:val="355E91"/>
        </w:rPr>
        <w:t>vie</w:t>
      </w:r>
      <w:r>
        <w:rPr>
          <w:rFonts w:ascii="Arial" w:hAnsi="Arial"/>
          <w:b/>
          <w:color w:val="355E91"/>
          <w:spacing w:val="-2"/>
        </w:rPr>
        <w:t xml:space="preserve"> </w:t>
      </w:r>
      <w:r>
        <w:rPr>
          <w:rFonts w:ascii="Arial" w:hAnsi="Arial"/>
          <w:b/>
          <w:color w:val="355E91"/>
        </w:rPr>
        <w:t>et</w:t>
      </w:r>
      <w:r>
        <w:rPr>
          <w:rFonts w:ascii="Arial" w:hAnsi="Arial"/>
          <w:b/>
          <w:color w:val="355E91"/>
          <w:spacing w:val="-4"/>
        </w:rPr>
        <w:t xml:space="preserve"> </w:t>
      </w:r>
      <w:r>
        <w:rPr>
          <w:rFonts w:ascii="Arial" w:hAnsi="Arial"/>
          <w:b/>
          <w:color w:val="355E91"/>
        </w:rPr>
        <w:t>le</w:t>
      </w:r>
      <w:r>
        <w:rPr>
          <w:rFonts w:ascii="Arial" w:hAnsi="Arial"/>
          <w:b/>
          <w:color w:val="355E91"/>
          <w:spacing w:val="-2"/>
        </w:rPr>
        <w:t xml:space="preserve"> </w:t>
      </w:r>
      <w:r>
        <w:rPr>
          <w:rFonts w:ascii="Arial" w:hAnsi="Arial"/>
          <w:b/>
          <w:color w:val="355E91"/>
        </w:rPr>
        <w:t>bien-être</w:t>
      </w:r>
      <w:r>
        <w:rPr>
          <w:rFonts w:ascii="Arial" w:hAnsi="Arial"/>
          <w:b/>
          <w:color w:val="355E91"/>
          <w:spacing w:val="-2"/>
        </w:rPr>
        <w:t xml:space="preserve"> </w:t>
      </w:r>
      <w:r>
        <w:rPr>
          <w:rFonts w:ascii="Arial" w:hAnsi="Arial"/>
          <w:b/>
          <w:color w:val="355E91"/>
        </w:rPr>
        <w:t>de</w:t>
      </w:r>
      <w:r>
        <w:rPr>
          <w:rFonts w:ascii="Arial" w:hAnsi="Arial"/>
          <w:b/>
          <w:color w:val="355E91"/>
          <w:spacing w:val="-3"/>
        </w:rPr>
        <w:t xml:space="preserve"> </w:t>
      </w:r>
      <w:r>
        <w:rPr>
          <w:rFonts w:ascii="Arial" w:hAnsi="Arial"/>
          <w:b/>
          <w:color w:val="355E91"/>
        </w:rPr>
        <w:t>l’élève,</w:t>
      </w:r>
      <w:r>
        <w:rPr>
          <w:rFonts w:ascii="Arial" w:hAnsi="Arial"/>
          <w:b/>
          <w:color w:val="355E91"/>
          <w:spacing w:val="-3"/>
        </w:rPr>
        <w:t xml:space="preserve"> </w:t>
      </w:r>
      <w:r>
        <w:rPr>
          <w:rFonts w:ascii="Arial" w:hAnsi="Arial"/>
          <w:b/>
          <w:color w:val="355E91"/>
        </w:rPr>
        <w:t>le</w:t>
      </w:r>
      <w:r>
        <w:rPr>
          <w:rFonts w:ascii="Arial" w:hAnsi="Arial"/>
          <w:b/>
          <w:color w:val="355E91"/>
          <w:spacing w:val="-2"/>
        </w:rPr>
        <w:t xml:space="preserve"> </w:t>
      </w:r>
      <w:r>
        <w:rPr>
          <w:rFonts w:ascii="Arial" w:hAnsi="Arial"/>
          <w:b/>
          <w:color w:val="355E91"/>
        </w:rPr>
        <w:t>climat</w:t>
      </w:r>
      <w:r>
        <w:rPr>
          <w:rFonts w:ascii="Arial" w:hAnsi="Arial"/>
          <w:b/>
          <w:color w:val="355E91"/>
          <w:spacing w:val="-4"/>
        </w:rPr>
        <w:t xml:space="preserve"> </w:t>
      </w:r>
      <w:r>
        <w:rPr>
          <w:rFonts w:ascii="Arial" w:hAnsi="Arial"/>
          <w:b/>
          <w:color w:val="355E91"/>
        </w:rPr>
        <w:t>scolaire</w:t>
      </w:r>
      <w:r w:rsidRPr="00557BDB">
        <w:rPr>
          <w:rFonts w:ascii="Arial" w:hAnsi="Arial"/>
          <w:b/>
          <w:color w:val="355E91"/>
        </w:rPr>
        <w:t xml:space="preserve"> </w:t>
      </w:r>
    </w:p>
    <w:p w:rsidR="002D7DC5" w:rsidRPr="002D7DC5" w:rsidRDefault="00557BDB" w:rsidP="002D7DC5">
      <w:pPr>
        <w:pStyle w:val="Paragraphedeliste"/>
        <w:numPr>
          <w:ilvl w:val="1"/>
          <w:numId w:val="5"/>
        </w:numPr>
        <w:spacing w:before="181"/>
        <w:rPr>
          <w:rFonts w:ascii="Arial" w:hAnsi="Arial"/>
          <w:b/>
        </w:rPr>
      </w:pPr>
      <w:r w:rsidRPr="00557BDB">
        <w:rPr>
          <w:rFonts w:ascii="Arial" w:hAnsi="Arial"/>
          <w:b/>
          <w:color w:val="355E91"/>
        </w:rPr>
        <w:t>Les</w:t>
      </w:r>
      <w:r w:rsidRPr="00557BDB">
        <w:rPr>
          <w:rFonts w:ascii="Arial" w:hAnsi="Arial"/>
          <w:b/>
          <w:color w:val="355E91"/>
          <w:spacing w:val="-4"/>
        </w:rPr>
        <w:t xml:space="preserve"> </w:t>
      </w:r>
      <w:r w:rsidRPr="00557BDB">
        <w:rPr>
          <w:rFonts w:ascii="Arial" w:hAnsi="Arial"/>
          <w:b/>
          <w:color w:val="355E91"/>
        </w:rPr>
        <w:t>acteurs,</w:t>
      </w:r>
      <w:r w:rsidRPr="00557BDB">
        <w:rPr>
          <w:rFonts w:ascii="Arial" w:hAnsi="Arial"/>
          <w:b/>
          <w:color w:val="355E91"/>
          <w:spacing w:val="-5"/>
        </w:rPr>
        <w:t xml:space="preserve"> </w:t>
      </w:r>
      <w:r w:rsidRPr="00557BDB">
        <w:rPr>
          <w:rFonts w:ascii="Arial" w:hAnsi="Arial"/>
          <w:b/>
          <w:color w:val="355E91"/>
        </w:rPr>
        <w:t>la</w:t>
      </w:r>
      <w:r w:rsidRPr="00557BDB">
        <w:rPr>
          <w:rFonts w:ascii="Arial" w:hAnsi="Arial"/>
          <w:b/>
          <w:color w:val="355E91"/>
          <w:spacing w:val="-4"/>
        </w:rPr>
        <w:t xml:space="preserve"> </w:t>
      </w:r>
      <w:r w:rsidRPr="00557BDB">
        <w:rPr>
          <w:rFonts w:ascii="Arial" w:hAnsi="Arial"/>
          <w:b/>
          <w:color w:val="355E91"/>
        </w:rPr>
        <w:t>stratégie</w:t>
      </w:r>
      <w:r w:rsidRPr="00557BDB">
        <w:rPr>
          <w:rFonts w:ascii="Arial" w:hAnsi="Arial"/>
          <w:b/>
          <w:color w:val="355E91"/>
          <w:spacing w:val="-4"/>
        </w:rPr>
        <w:t xml:space="preserve"> </w:t>
      </w:r>
      <w:r w:rsidRPr="00557BDB">
        <w:rPr>
          <w:rFonts w:ascii="Arial" w:hAnsi="Arial"/>
          <w:b/>
          <w:color w:val="355E91"/>
        </w:rPr>
        <w:t>et</w:t>
      </w:r>
      <w:r w:rsidRPr="00557BDB">
        <w:rPr>
          <w:rFonts w:ascii="Arial" w:hAnsi="Arial"/>
          <w:b/>
          <w:color w:val="355E91"/>
          <w:spacing w:val="-5"/>
        </w:rPr>
        <w:t xml:space="preserve"> </w:t>
      </w:r>
      <w:r w:rsidRPr="00557BDB">
        <w:rPr>
          <w:rFonts w:ascii="Arial" w:hAnsi="Arial"/>
          <w:b/>
          <w:color w:val="355E91"/>
        </w:rPr>
        <w:t>le</w:t>
      </w:r>
      <w:r w:rsidRPr="00557BDB">
        <w:rPr>
          <w:rFonts w:ascii="Arial" w:hAnsi="Arial"/>
          <w:b/>
          <w:color w:val="355E91"/>
          <w:spacing w:val="-4"/>
        </w:rPr>
        <w:t xml:space="preserve"> </w:t>
      </w:r>
      <w:r w:rsidRPr="00557BDB">
        <w:rPr>
          <w:rFonts w:ascii="Arial" w:hAnsi="Arial"/>
          <w:b/>
          <w:color w:val="355E91"/>
        </w:rPr>
        <w:t>fonctionnement</w:t>
      </w:r>
      <w:r w:rsidRPr="00557BDB">
        <w:rPr>
          <w:rFonts w:ascii="Arial" w:hAnsi="Arial"/>
          <w:b/>
          <w:color w:val="355E91"/>
          <w:spacing w:val="-3"/>
        </w:rPr>
        <w:t xml:space="preserve"> </w:t>
      </w:r>
      <w:r w:rsidRPr="00557BDB">
        <w:rPr>
          <w:rFonts w:ascii="Arial" w:hAnsi="Arial"/>
          <w:b/>
          <w:color w:val="355E91"/>
        </w:rPr>
        <w:t>de</w:t>
      </w:r>
      <w:r w:rsidRPr="00557BDB">
        <w:rPr>
          <w:rFonts w:ascii="Arial" w:hAnsi="Arial"/>
          <w:b/>
          <w:color w:val="355E91"/>
          <w:spacing w:val="-4"/>
        </w:rPr>
        <w:t xml:space="preserve"> </w:t>
      </w:r>
      <w:r w:rsidRPr="00557BDB">
        <w:rPr>
          <w:rFonts w:ascii="Arial" w:hAnsi="Arial"/>
          <w:b/>
          <w:color w:val="355E91"/>
        </w:rPr>
        <w:t>l’établissement</w:t>
      </w:r>
    </w:p>
    <w:p w:rsidR="00557BDB" w:rsidRPr="002D7DC5" w:rsidRDefault="00557BDB" w:rsidP="002D7DC5">
      <w:pPr>
        <w:pStyle w:val="Paragraphedeliste"/>
        <w:numPr>
          <w:ilvl w:val="1"/>
          <w:numId w:val="5"/>
        </w:numPr>
        <w:spacing w:before="181"/>
        <w:rPr>
          <w:rFonts w:ascii="Arial" w:hAnsi="Arial"/>
          <w:b/>
        </w:rPr>
      </w:pPr>
      <w:r w:rsidRPr="002D7DC5">
        <w:rPr>
          <w:rFonts w:ascii="Arial" w:hAnsi="Arial"/>
          <w:b/>
          <w:color w:val="355E91"/>
        </w:rPr>
        <w:t>L’établissement</w:t>
      </w:r>
      <w:r w:rsidRPr="002D7DC5">
        <w:rPr>
          <w:rFonts w:ascii="Arial" w:hAnsi="Arial"/>
          <w:b/>
          <w:color w:val="355E91"/>
          <w:spacing w:val="-6"/>
        </w:rPr>
        <w:t xml:space="preserve"> </w:t>
      </w:r>
      <w:r w:rsidRPr="002D7DC5">
        <w:rPr>
          <w:rFonts w:ascii="Arial" w:hAnsi="Arial"/>
          <w:b/>
          <w:color w:val="355E91"/>
        </w:rPr>
        <w:t>dans</w:t>
      </w:r>
      <w:r w:rsidRPr="002D7DC5">
        <w:rPr>
          <w:rFonts w:ascii="Arial" w:hAnsi="Arial"/>
          <w:b/>
          <w:color w:val="355E91"/>
          <w:spacing w:val="-6"/>
        </w:rPr>
        <w:t xml:space="preserve"> </w:t>
      </w:r>
      <w:r w:rsidRPr="002D7DC5">
        <w:rPr>
          <w:rFonts w:ascii="Arial" w:hAnsi="Arial"/>
          <w:b/>
          <w:color w:val="355E91"/>
        </w:rPr>
        <w:t>son</w:t>
      </w:r>
      <w:r w:rsidRPr="002D7DC5">
        <w:rPr>
          <w:rFonts w:ascii="Arial" w:hAnsi="Arial"/>
          <w:b/>
          <w:color w:val="355E91"/>
          <w:spacing w:val="-6"/>
        </w:rPr>
        <w:t xml:space="preserve"> </w:t>
      </w:r>
      <w:r w:rsidRPr="002D7DC5">
        <w:rPr>
          <w:rFonts w:ascii="Arial" w:hAnsi="Arial"/>
          <w:b/>
          <w:color w:val="355E91"/>
        </w:rPr>
        <w:t>environnement</w:t>
      </w:r>
      <w:r w:rsidRPr="002D7DC5">
        <w:rPr>
          <w:rFonts w:ascii="Arial" w:hAnsi="Arial"/>
          <w:b/>
          <w:color w:val="355E91"/>
          <w:spacing w:val="-5"/>
        </w:rPr>
        <w:t xml:space="preserve"> </w:t>
      </w:r>
      <w:r w:rsidRPr="002D7DC5">
        <w:rPr>
          <w:rFonts w:ascii="Arial" w:hAnsi="Arial"/>
          <w:b/>
          <w:color w:val="355E91"/>
        </w:rPr>
        <w:t>institutionnel</w:t>
      </w:r>
      <w:r w:rsidRPr="002D7DC5">
        <w:rPr>
          <w:rFonts w:ascii="Arial" w:hAnsi="Arial"/>
          <w:b/>
          <w:color w:val="355E91"/>
          <w:spacing w:val="-6"/>
        </w:rPr>
        <w:t xml:space="preserve"> </w:t>
      </w:r>
      <w:r w:rsidRPr="002D7DC5">
        <w:rPr>
          <w:rFonts w:ascii="Arial" w:hAnsi="Arial"/>
          <w:b/>
          <w:color w:val="355E91"/>
        </w:rPr>
        <w:t>et</w:t>
      </w:r>
      <w:r w:rsidRPr="002D7DC5">
        <w:rPr>
          <w:rFonts w:ascii="Arial" w:hAnsi="Arial"/>
          <w:b/>
          <w:color w:val="355E91"/>
          <w:spacing w:val="-5"/>
        </w:rPr>
        <w:t xml:space="preserve"> </w:t>
      </w:r>
      <w:r w:rsidRPr="002D7DC5">
        <w:rPr>
          <w:rFonts w:ascii="Arial" w:hAnsi="Arial"/>
          <w:b/>
          <w:color w:val="355E91"/>
        </w:rPr>
        <w:t>partenarial</w:t>
      </w:r>
    </w:p>
    <w:p w:rsidR="00557BDB" w:rsidRPr="002D7DC5" w:rsidRDefault="000D3374" w:rsidP="002D7DC5">
      <w:pPr>
        <w:ind w:left="284"/>
        <w:rPr>
          <w:rFonts w:ascii="Arial" w:hAnsi="Arial"/>
          <w:b/>
        </w:rPr>
      </w:pPr>
      <w:r w:rsidRPr="002D7DC5">
        <w:rPr>
          <w:sz w:val="24"/>
          <w:szCs w:val="24"/>
        </w:rPr>
        <w:t>Rédaction du r</w:t>
      </w:r>
      <w:r w:rsidR="00D66686" w:rsidRPr="002D7DC5">
        <w:rPr>
          <w:sz w:val="24"/>
          <w:szCs w:val="24"/>
        </w:rPr>
        <w:t xml:space="preserve">apport d’auto-évaluation </w:t>
      </w:r>
      <w:r w:rsidRPr="002D7DC5">
        <w:rPr>
          <w:sz w:val="24"/>
          <w:szCs w:val="24"/>
        </w:rPr>
        <w:t>à</w:t>
      </w:r>
      <w:r w:rsidR="00D66686" w:rsidRPr="002D7DC5">
        <w:rPr>
          <w:sz w:val="24"/>
          <w:szCs w:val="24"/>
        </w:rPr>
        <w:t xml:space="preserve"> déposer à l’équipe d’évaluateurs externes.</w:t>
      </w:r>
      <w:r w:rsidR="007C11B0" w:rsidRPr="002D7DC5">
        <w:rPr>
          <w:sz w:val="24"/>
          <w:szCs w:val="24"/>
        </w:rPr>
        <w:t xml:space="preserve"> Délai de 3 semaines entre la réunion d’information et le dépôt du rapport.</w:t>
      </w:r>
    </w:p>
    <w:p w:rsidR="00557BDB" w:rsidRDefault="00941A5F" w:rsidP="00C50324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D66686" w:rsidRPr="00C50324">
        <w:rPr>
          <w:sz w:val="24"/>
          <w:szCs w:val="24"/>
        </w:rPr>
        <w:t>valuat</w:t>
      </w:r>
      <w:r>
        <w:rPr>
          <w:sz w:val="24"/>
          <w:szCs w:val="24"/>
        </w:rPr>
        <w:t>ion</w:t>
      </w:r>
      <w:r w:rsidR="00D66686" w:rsidRPr="00C50324">
        <w:rPr>
          <w:sz w:val="24"/>
          <w:szCs w:val="24"/>
        </w:rPr>
        <w:t xml:space="preserve"> extern</w:t>
      </w:r>
      <w:r w:rsidR="00177E53">
        <w:rPr>
          <w:sz w:val="24"/>
          <w:szCs w:val="24"/>
        </w:rPr>
        <w:t>e par une équipe constituée d’un IEN, un CPD, un directeur d’école…</w:t>
      </w:r>
    </w:p>
    <w:p w:rsidR="00F73E7E" w:rsidRPr="00C50324" w:rsidRDefault="00F73E7E" w:rsidP="00F73E7E">
      <w:pPr>
        <w:pStyle w:val="Paragraphedeliste"/>
        <w:ind w:left="644"/>
        <w:rPr>
          <w:sz w:val="24"/>
          <w:szCs w:val="24"/>
        </w:rPr>
      </w:pPr>
    </w:p>
    <w:p w:rsidR="00332F20" w:rsidRPr="000232A4" w:rsidRDefault="00332F20" w:rsidP="00332F20">
      <w:pPr>
        <w:rPr>
          <w:b/>
          <w:bCs/>
          <w:color w:val="4472C4" w:themeColor="accent1"/>
          <w:sz w:val="24"/>
          <w:szCs w:val="24"/>
          <w:u w:val="single"/>
        </w:rPr>
      </w:pPr>
      <w:r w:rsidRPr="000232A4">
        <w:rPr>
          <w:b/>
          <w:bCs/>
          <w:color w:val="4472C4" w:themeColor="accent1"/>
          <w:sz w:val="24"/>
          <w:szCs w:val="24"/>
          <w:u w:val="single"/>
        </w:rPr>
        <w:t xml:space="preserve">Réunion </w:t>
      </w:r>
      <w:r w:rsidR="00D66686" w:rsidRPr="000232A4">
        <w:rPr>
          <w:b/>
          <w:bCs/>
          <w:color w:val="4472C4" w:themeColor="accent1"/>
          <w:sz w:val="24"/>
          <w:szCs w:val="24"/>
          <w:u w:val="single"/>
        </w:rPr>
        <w:t>du COPIL</w:t>
      </w:r>
      <w:r w:rsidRPr="000232A4">
        <w:rPr>
          <w:b/>
          <w:bCs/>
          <w:color w:val="4472C4" w:themeColor="accent1"/>
          <w:sz w:val="24"/>
          <w:szCs w:val="24"/>
          <w:u w:val="single"/>
        </w:rPr>
        <w:t> </w:t>
      </w:r>
    </w:p>
    <w:p w:rsidR="001C125B" w:rsidRPr="00CB7FB3" w:rsidRDefault="001C125B" w:rsidP="001C125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B7FB3">
        <w:rPr>
          <w:sz w:val="24"/>
          <w:szCs w:val="24"/>
        </w:rPr>
        <w:t>Création d’un espace tribu pour stocker les données</w:t>
      </w:r>
      <w:r w:rsidR="000232A4">
        <w:rPr>
          <w:sz w:val="24"/>
          <w:szCs w:val="24"/>
        </w:rPr>
        <w:t xml:space="preserve"> de chaque école</w:t>
      </w:r>
    </w:p>
    <w:p w:rsidR="001C125B" w:rsidRDefault="001C125B" w:rsidP="001C125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B7FB3">
        <w:rPr>
          <w:sz w:val="24"/>
          <w:szCs w:val="24"/>
        </w:rPr>
        <w:t>Recenser les statistiques</w:t>
      </w:r>
      <w:r w:rsidR="000232A4">
        <w:rPr>
          <w:sz w:val="24"/>
          <w:szCs w:val="24"/>
        </w:rPr>
        <w:t xml:space="preserve"> nécessaires</w:t>
      </w:r>
      <w:r w:rsidRPr="00CB7FB3">
        <w:rPr>
          <w:sz w:val="24"/>
          <w:szCs w:val="24"/>
        </w:rPr>
        <w:t>, les collecter en les</w:t>
      </w:r>
      <w:bookmarkStart w:id="0" w:name="_GoBack"/>
      <w:bookmarkEnd w:id="0"/>
      <w:r w:rsidRPr="00CB7FB3">
        <w:rPr>
          <w:sz w:val="24"/>
          <w:szCs w:val="24"/>
        </w:rPr>
        <w:t xml:space="preserve"> demandant éventuellement (IEN, Mairie</w:t>
      </w:r>
      <w:proofErr w:type="gramStart"/>
      <w:r w:rsidR="005F1630">
        <w:rPr>
          <w:sz w:val="24"/>
          <w:szCs w:val="24"/>
        </w:rPr>
        <w:t xml:space="preserve">… </w:t>
      </w:r>
      <w:r w:rsidRPr="00CB7FB3">
        <w:rPr>
          <w:sz w:val="24"/>
          <w:szCs w:val="24"/>
        </w:rPr>
        <w:t>)</w:t>
      </w:r>
      <w:proofErr w:type="gramEnd"/>
    </w:p>
    <w:p w:rsidR="00332F20" w:rsidRDefault="000232A4" w:rsidP="001C125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Création d’un </w:t>
      </w:r>
      <w:proofErr w:type="spellStart"/>
      <w:r>
        <w:rPr>
          <w:sz w:val="24"/>
          <w:szCs w:val="24"/>
        </w:rPr>
        <w:t>Genially</w:t>
      </w:r>
      <w:proofErr w:type="spellEnd"/>
      <w:r>
        <w:rPr>
          <w:sz w:val="24"/>
          <w:szCs w:val="24"/>
        </w:rPr>
        <w:t xml:space="preserve"> pour la réunion d’information</w:t>
      </w:r>
    </w:p>
    <w:p w:rsidR="000232A4" w:rsidRDefault="000232A4" w:rsidP="001C125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Définir un lieu et une date pour la réunion d’information</w:t>
      </w:r>
    </w:p>
    <w:p w:rsidR="00A72F99" w:rsidRPr="00511E68" w:rsidRDefault="00FF3ECC" w:rsidP="001C125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11E68">
        <w:rPr>
          <w:sz w:val="24"/>
          <w:szCs w:val="24"/>
        </w:rPr>
        <w:t>Proposer</w:t>
      </w:r>
      <w:r w:rsidR="00A72F99" w:rsidRPr="00511E68">
        <w:rPr>
          <w:sz w:val="24"/>
          <w:szCs w:val="24"/>
        </w:rPr>
        <w:t xml:space="preserve"> une organisation pour les </w:t>
      </w:r>
      <w:r w:rsidRPr="00511E68">
        <w:rPr>
          <w:sz w:val="24"/>
          <w:szCs w:val="24"/>
        </w:rPr>
        <w:t>commissions ou groupes de travail</w:t>
      </w:r>
      <w:r w:rsidR="00A72F99" w:rsidRPr="00511E68">
        <w:rPr>
          <w:sz w:val="24"/>
          <w:szCs w:val="24"/>
        </w:rPr>
        <w:t>.</w:t>
      </w:r>
    </w:p>
    <w:p w:rsidR="001C125B" w:rsidRPr="00511E68" w:rsidRDefault="00FF3ECC" w:rsidP="001C125B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511E68">
        <w:rPr>
          <w:sz w:val="24"/>
          <w:szCs w:val="24"/>
        </w:rPr>
        <w:t xml:space="preserve">Suggérer puis faire valider collectivement le choix des </w:t>
      </w:r>
      <w:r w:rsidR="001C125B" w:rsidRPr="00511E68">
        <w:rPr>
          <w:sz w:val="24"/>
          <w:szCs w:val="24"/>
        </w:rPr>
        <w:t xml:space="preserve">thèmes prioritaires pour la constitution </w:t>
      </w:r>
      <w:proofErr w:type="gramStart"/>
      <w:r w:rsidR="001C125B" w:rsidRPr="00511E68">
        <w:rPr>
          <w:sz w:val="24"/>
          <w:szCs w:val="24"/>
        </w:rPr>
        <w:t xml:space="preserve">des </w:t>
      </w:r>
      <w:r w:rsidRPr="00511E68">
        <w:rPr>
          <w:sz w:val="24"/>
          <w:szCs w:val="24"/>
        </w:rPr>
        <w:t>groupe</w:t>
      </w:r>
      <w:proofErr w:type="gramEnd"/>
      <w:r w:rsidRPr="00511E68">
        <w:rPr>
          <w:sz w:val="24"/>
          <w:szCs w:val="24"/>
        </w:rPr>
        <w:t xml:space="preserve"> de travail ou commission</w:t>
      </w:r>
    </w:p>
    <w:p w:rsidR="000232A4" w:rsidRPr="00511E68" w:rsidRDefault="00FF3ECC" w:rsidP="000232A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511E68">
        <w:rPr>
          <w:sz w:val="24"/>
          <w:szCs w:val="24"/>
        </w:rPr>
        <w:t xml:space="preserve">Demander aux commissions ou au </w:t>
      </w:r>
      <w:proofErr w:type="spellStart"/>
      <w:r w:rsidRPr="00511E68">
        <w:rPr>
          <w:sz w:val="24"/>
          <w:szCs w:val="24"/>
        </w:rPr>
        <w:t>copil</w:t>
      </w:r>
      <w:proofErr w:type="spellEnd"/>
      <w:r w:rsidRPr="00511E68">
        <w:rPr>
          <w:sz w:val="24"/>
          <w:szCs w:val="24"/>
        </w:rPr>
        <w:t xml:space="preserve"> de dé</w:t>
      </w:r>
      <w:r w:rsidR="008177C2" w:rsidRPr="00511E68">
        <w:rPr>
          <w:sz w:val="24"/>
          <w:szCs w:val="24"/>
        </w:rPr>
        <w:t xml:space="preserve">terminer </w:t>
      </w:r>
      <w:r w:rsidR="00A34B10" w:rsidRPr="00511E68">
        <w:rPr>
          <w:sz w:val="24"/>
          <w:szCs w:val="24"/>
        </w:rPr>
        <w:t>d</w:t>
      </w:r>
      <w:r w:rsidR="008177C2" w:rsidRPr="00511E68">
        <w:rPr>
          <w:sz w:val="24"/>
          <w:szCs w:val="24"/>
        </w:rPr>
        <w:t>es indicateurs pertinents pour chaque axe</w:t>
      </w:r>
    </w:p>
    <w:p w:rsidR="00A34B10" w:rsidRPr="00511E68" w:rsidRDefault="00A34B10" w:rsidP="000232A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511E68">
        <w:rPr>
          <w:sz w:val="24"/>
          <w:szCs w:val="24"/>
        </w:rPr>
        <w:t xml:space="preserve">Identifier les personnes à inviter pour faire partie des </w:t>
      </w:r>
      <w:r w:rsidR="00FF3ECC" w:rsidRPr="00511E68">
        <w:rPr>
          <w:sz w:val="24"/>
          <w:szCs w:val="24"/>
        </w:rPr>
        <w:t>commissions ou groupes de travail.</w:t>
      </w:r>
    </w:p>
    <w:p w:rsidR="00FF3ECC" w:rsidRPr="00511E68" w:rsidRDefault="000232A4" w:rsidP="00FF3EC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511E68">
        <w:rPr>
          <w:sz w:val="24"/>
          <w:szCs w:val="24"/>
        </w:rPr>
        <w:t>Elaborer le calendrier</w:t>
      </w:r>
      <w:r w:rsidR="00FF3ECC" w:rsidRPr="00511E68">
        <w:rPr>
          <w:sz w:val="24"/>
          <w:szCs w:val="24"/>
        </w:rPr>
        <w:t xml:space="preserve"> voir proposer une feuille de route à chaque commissions ou groupes de </w:t>
      </w:r>
      <w:proofErr w:type="gramStart"/>
      <w:r w:rsidR="00FF3ECC" w:rsidRPr="00511E68">
        <w:rPr>
          <w:sz w:val="24"/>
          <w:szCs w:val="24"/>
        </w:rPr>
        <w:t>travail(</w:t>
      </w:r>
      <w:proofErr w:type="gramEnd"/>
      <w:r w:rsidR="00FF3ECC" w:rsidRPr="00511E68">
        <w:rPr>
          <w:sz w:val="24"/>
          <w:szCs w:val="24"/>
        </w:rPr>
        <w:t>date de remise de la synthèse ; période d’envoi de questionnaire ou de réalisation d’entretien…)  .</w:t>
      </w:r>
    </w:p>
    <w:p w:rsidR="00845E04" w:rsidRDefault="00845E04" w:rsidP="000232A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Créer une liste de diffusion des membres du Copil</w:t>
      </w:r>
    </w:p>
    <w:p w:rsidR="00646A3C" w:rsidRDefault="00646A3C" w:rsidP="000232A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Créer un document pour l’inscription des membres dans chacun</w:t>
      </w:r>
      <w:r w:rsidR="00FF3ECC">
        <w:rPr>
          <w:sz w:val="24"/>
          <w:szCs w:val="24"/>
        </w:rPr>
        <w:t>e</w:t>
      </w:r>
      <w:r>
        <w:rPr>
          <w:sz w:val="24"/>
          <w:szCs w:val="24"/>
        </w:rPr>
        <w:t xml:space="preserve"> des </w:t>
      </w:r>
      <w:r w:rsidR="00FF3ECC">
        <w:rPr>
          <w:sz w:val="24"/>
          <w:szCs w:val="24"/>
        </w:rPr>
        <w:t>commissions ou groupes de travail...</w:t>
      </w:r>
    </w:p>
    <w:p w:rsidR="00646A3C" w:rsidRDefault="00646A3C" w:rsidP="000232A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Collecter les ressources, questionnaires, fiches outils et les mettre à la disposition de l’unité via Tribu</w:t>
      </w:r>
    </w:p>
    <w:p w:rsidR="00332F20" w:rsidRPr="000232A4" w:rsidRDefault="00332F20" w:rsidP="001A70DE">
      <w:pPr>
        <w:rPr>
          <w:b/>
          <w:bCs/>
          <w:color w:val="4472C4" w:themeColor="accent1"/>
          <w:sz w:val="24"/>
          <w:szCs w:val="24"/>
          <w:u w:val="single"/>
        </w:rPr>
      </w:pPr>
      <w:r w:rsidRPr="000232A4">
        <w:rPr>
          <w:b/>
          <w:bCs/>
          <w:color w:val="4472C4" w:themeColor="accent1"/>
          <w:sz w:val="24"/>
          <w:szCs w:val="24"/>
          <w:u w:val="single"/>
        </w:rPr>
        <w:t>Réunion de présentation</w:t>
      </w:r>
    </w:p>
    <w:p w:rsidR="00332F20" w:rsidRPr="00332F20" w:rsidRDefault="00332F20" w:rsidP="00332F2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Présentée comme un temps d’échange</w:t>
      </w:r>
    </w:p>
    <w:p w:rsidR="00CB7FB3" w:rsidRDefault="00CB7FB3" w:rsidP="001C125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B7FB3">
        <w:rPr>
          <w:sz w:val="24"/>
          <w:szCs w:val="24"/>
        </w:rPr>
        <w:lastRenderedPageBreak/>
        <w:t xml:space="preserve">Pendant la réunion, veiller à la répartition équitable des collègues dans </w:t>
      </w:r>
      <w:r w:rsidR="00FF3ECC" w:rsidRPr="00CB7FB3">
        <w:rPr>
          <w:sz w:val="24"/>
          <w:szCs w:val="24"/>
        </w:rPr>
        <w:t xml:space="preserve">les différents </w:t>
      </w:r>
      <w:r w:rsidR="00FF3ECC">
        <w:rPr>
          <w:sz w:val="24"/>
          <w:szCs w:val="24"/>
        </w:rPr>
        <w:t>groupes de travail ou commission</w:t>
      </w:r>
      <w:r w:rsidRPr="00CB7FB3">
        <w:rPr>
          <w:sz w:val="24"/>
          <w:szCs w:val="24"/>
        </w:rPr>
        <w:t xml:space="preserve"> (chaque école représentée et chaque cycle représenté)</w:t>
      </w:r>
    </w:p>
    <w:p w:rsidR="00332F20" w:rsidRPr="00CB7FB3" w:rsidRDefault="00332F20" w:rsidP="001C125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Présenter l’outil de rédaction de l’auto</w:t>
      </w:r>
      <w:r w:rsidR="00223E51">
        <w:rPr>
          <w:sz w:val="24"/>
          <w:szCs w:val="24"/>
        </w:rPr>
        <w:t>-</w:t>
      </w:r>
      <w:r>
        <w:rPr>
          <w:sz w:val="24"/>
          <w:szCs w:val="24"/>
        </w:rPr>
        <w:t>évaluation</w:t>
      </w:r>
      <w:r w:rsidR="00646A3C">
        <w:rPr>
          <w:sz w:val="24"/>
          <w:szCs w:val="24"/>
        </w:rPr>
        <w:t>. Préciser les attendus</w:t>
      </w:r>
      <w:r w:rsidR="00CC49D0">
        <w:rPr>
          <w:sz w:val="24"/>
          <w:szCs w:val="24"/>
        </w:rPr>
        <w:t xml:space="preserve"> pour chaque comité.</w:t>
      </w:r>
    </w:p>
    <w:p w:rsidR="001C125B" w:rsidRPr="00CB7FB3" w:rsidRDefault="00CB7FB3">
      <w:pPr>
        <w:rPr>
          <w:sz w:val="24"/>
          <w:szCs w:val="24"/>
        </w:rPr>
      </w:pPr>
      <w:r w:rsidRPr="00223E51">
        <w:rPr>
          <w:b/>
          <w:bCs/>
          <w:color w:val="4472C4" w:themeColor="accent1"/>
          <w:sz w:val="24"/>
          <w:szCs w:val="24"/>
          <w:u w:val="single"/>
        </w:rPr>
        <w:t>Pendant </w:t>
      </w:r>
      <w:r w:rsidR="000232A4" w:rsidRPr="00223E51">
        <w:rPr>
          <w:b/>
          <w:bCs/>
          <w:color w:val="4472C4" w:themeColor="accent1"/>
          <w:sz w:val="24"/>
          <w:szCs w:val="24"/>
          <w:u w:val="single"/>
        </w:rPr>
        <w:t xml:space="preserve">le déroulement </w:t>
      </w:r>
      <w:r w:rsidR="00223E51" w:rsidRPr="00223E51">
        <w:rPr>
          <w:b/>
          <w:bCs/>
          <w:color w:val="4472C4" w:themeColor="accent1"/>
          <w:sz w:val="24"/>
          <w:szCs w:val="24"/>
          <w:u w:val="single"/>
        </w:rPr>
        <w:t>de l’auto-évaluation</w:t>
      </w:r>
    </w:p>
    <w:p w:rsidR="000232A4" w:rsidRDefault="000232A4" w:rsidP="00CB7FB3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Participer aux </w:t>
      </w:r>
      <w:r w:rsidR="00FF3ECC">
        <w:rPr>
          <w:sz w:val="24"/>
          <w:szCs w:val="24"/>
        </w:rPr>
        <w:t>groupes de travail ou commission ; il n’est pas forcément présent dans tous ; doit déléguer au mieux</w:t>
      </w:r>
    </w:p>
    <w:p w:rsidR="00CB7FB3" w:rsidRPr="00CB7FB3" w:rsidRDefault="00CB7FB3" w:rsidP="00CB7FB3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CB7FB3">
        <w:rPr>
          <w:sz w:val="24"/>
          <w:szCs w:val="24"/>
        </w:rPr>
        <w:t>S’assurer du respect du calendrier</w:t>
      </w:r>
    </w:p>
    <w:p w:rsidR="001C125B" w:rsidRDefault="00CB7FB3" w:rsidP="00EF2A52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CB7FB3">
        <w:rPr>
          <w:sz w:val="24"/>
          <w:szCs w:val="24"/>
        </w:rPr>
        <w:t>Vérifier le dépôt des travaux sur l’espace tribu</w:t>
      </w:r>
    </w:p>
    <w:p w:rsidR="00223E51" w:rsidRDefault="00223E51" w:rsidP="00EF2A52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Relecture des synthèses des comités.</w:t>
      </w:r>
    </w:p>
    <w:p w:rsidR="00845E04" w:rsidRPr="00845E04" w:rsidRDefault="00223E51" w:rsidP="00845E04">
      <w:pPr>
        <w:rPr>
          <w:b/>
          <w:bCs/>
          <w:color w:val="4472C4" w:themeColor="accent1"/>
          <w:sz w:val="24"/>
          <w:szCs w:val="24"/>
          <w:u w:val="single"/>
        </w:rPr>
      </w:pPr>
      <w:r w:rsidRPr="00223E51">
        <w:rPr>
          <w:b/>
          <w:bCs/>
          <w:color w:val="4472C4" w:themeColor="accent1"/>
          <w:sz w:val="24"/>
          <w:szCs w:val="24"/>
          <w:u w:val="single"/>
        </w:rPr>
        <w:t>Après le travail en comité, le Copil assure :</w:t>
      </w:r>
    </w:p>
    <w:p w:rsidR="007C11B0" w:rsidRDefault="00223E51" w:rsidP="007C11B0">
      <w:pPr>
        <w:pStyle w:val="Paragraphedelist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La rédaction de l’introduction et de la conclusion du rappor</w:t>
      </w:r>
      <w:r w:rsidR="007C11B0">
        <w:rPr>
          <w:sz w:val="24"/>
          <w:szCs w:val="24"/>
        </w:rPr>
        <w:t>t</w:t>
      </w:r>
    </w:p>
    <w:p w:rsidR="00845E04" w:rsidRPr="00845E04" w:rsidRDefault="00845E04" w:rsidP="00845E04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845E04">
        <w:rPr>
          <w:sz w:val="24"/>
          <w:szCs w:val="24"/>
        </w:rPr>
        <w:t>Déterminer quel membre du Copil le représente</w:t>
      </w:r>
      <w:r w:rsidR="00A747E7">
        <w:rPr>
          <w:sz w:val="24"/>
          <w:szCs w:val="24"/>
        </w:rPr>
        <w:t xml:space="preserve"> </w:t>
      </w:r>
    </w:p>
    <w:p w:rsidR="00845E04" w:rsidRDefault="00845E04" w:rsidP="007C11B0">
      <w:pPr>
        <w:pStyle w:val="Paragraphedelist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Celui-ci dépose le rapport</w:t>
      </w:r>
    </w:p>
    <w:p w:rsidR="00177E53" w:rsidRPr="00177E53" w:rsidRDefault="00177E53" w:rsidP="00177E53">
      <w:pPr>
        <w:rPr>
          <w:b/>
          <w:bCs/>
          <w:color w:val="4472C4" w:themeColor="accent1"/>
          <w:sz w:val="24"/>
          <w:szCs w:val="24"/>
          <w:u w:val="single"/>
        </w:rPr>
      </w:pPr>
      <w:r w:rsidRPr="00177E53">
        <w:rPr>
          <w:b/>
          <w:bCs/>
          <w:color w:val="4472C4" w:themeColor="accent1"/>
          <w:sz w:val="24"/>
          <w:szCs w:val="24"/>
          <w:u w:val="single"/>
        </w:rPr>
        <w:t>Préparation de la visite des évaluateurs observateurs</w:t>
      </w:r>
    </w:p>
    <w:p w:rsidR="00845E04" w:rsidRDefault="00845E04" w:rsidP="002D7DC5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Organisation de la visite selon les contraintes énoncées </w:t>
      </w:r>
    </w:p>
    <w:p w:rsidR="00845E04" w:rsidRDefault="00845E04" w:rsidP="00845E04">
      <w:pPr>
        <w:pStyle w:val="Paragraphedelist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Prendre rdv avec les partenaires </w:t>
      </w:r>
      <w:r w:rsidR="00A747E7">
        <w:rPr>
          <w:sz w:val="24"/>
          <w:szCs w:val="24"/>
        </w:rPr>
        <w:t>cibl</w:t>
      </w:r>
      <w:r>
        <w:rPr>
          <w:sz w:val="24"/>
          <w:szCs w:val="24"/>
        </w:rPr>
        <w:t>és</w:t>
      </w:r>
    </w:p>
    <w:p w:rsidR="00845E04" w:rsidRDefault="00A747E7" w:rsidP="00845E04">
      <w:pPr>
        <w:pStyle w:val="Paragraphedelist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Déterminer un lieu où les évaluateurs peuvent se réunir. </w:t>
      </w:r>
    </w:p>
    <w:p w:rsidR="009E71B9" w:rsidRDefault="00A747E7" w:rsidP="009E71B9">
      <w:pPr>
        <w:pStyle w:val="Paragraphedelist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Réfléchir à l’accueil des évaluateurs</w:t>
      </w:r>
      <w:r w:rsidR="009E71B9">
        <w:rPr>
          <w:sz w:val="24"/>
          <w:szCs w:val="24"/>
        </w:rPr>
        <w:t xml:space="preserve"> (décharger le directeur de sa classe)</w:t>
      </w:r>
    </w:p>
    <w:p w:rsidR="009E71B9" w:rsidRPr="009E71B9" w:rsidRDefault="009E71B9" w:rsidP="009E71B9">
      <w:pPr>
        <w:pStyle w:val="Paragraphedelist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Prévoir une personne supplémentaire pour gérer les entrées, la circulation dans l’écol</w:t>
      </w:r>
      <w:r w:rsidR="00960A54">
        <w:rPr>
          <w:sz w:val="24"/>
          <w:szCs w:val="24"/>
        </w:rPr>
        <w:t xml:space="preserve">e, la sortie le soir des évaluateurs. </w:t>
      </w:r>
    </w:p>
    <w:p w:rsidR="00A747E7" w:rsidRDefault="00A747E7" w:rsidP="00A747E7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Diffuser le planning </w:t>
      </w:r>
      <w:r w:rsidR="009E71B9">
        <w:rPr>
          <w:sz w:val="24"/>
          <w:szCs w:val="24"/>
        </w:rPr>
        <w:t xml:space="preserve">des évaluateurs </w:t>
      </w:r>
      <w:r>
        <w:rPr>
          <w:sz w:val="24"/>
          <w:szCs w:val="24"/>
        </w:rPr>
        <w:t xml:space="preserve">à l’ensemble de l’unité. </w:t>
      </w:r>
    </w:p>
    <w:p w:rsidR="00960A54" w:rsidRPr="00177E53" w:rsidRDefault="00177E53" w:rsidP="00177E53">
      <w:pPr>
        <w:rPr>
          <w:b/>
          <w:bCs/>
          <w:color w:val="4472C4" w:themeColor="accent1"/>
          <w:sz w:val="24"/>
          <w:szCs w:val="24"/>
          <w:u w:val="single"/>
        </w:rPr>
      </w:pPr>
      <w:r w:rsidRPr="00177E53">
        <w:rPr>
          <w:b/>
          <w:bCs/>
          <w:color w:val="4472C4" w:themeColor="accent1"/>
          <w:sz w:val="24"/>
          <w:szCs w:val="24"/>
          <w:u w:val="single"/>
        </w:rPr>
        <w:t>La visite</w:t>
      </w:r>
    </w:p>
    <w:p w:rsidR="00792042" w:rsidRPr="00792042" w:rsidRDefault="00177E53" w:rsidP="00792042">
      <w:pPr>
        <w:rPr>
          <w:sz w:val="24"/>
          <w:szCs w:val="24"/>
        </w:rPr>
      </w:pPr>
      <w:r w:rsidRPr="00792042">
        <w:rPr>
          <w:b/>
          <w:bCs/>
          <w:color w:val="4472C4" w:themeColor="accent1"/>
          <w:sz w:val="24"/>
          <w:szCs w:val="24"/>
          <w:u w:val="single"/>
        </w:rPr>
        <w:t>Retour des évaluateurs extérieurs</w:t>
      </w:r>
    </w:p>
    <w:p w:rsidR="00177E53" w:rsidRPr="00792042" w:rsidRDefault="00792042" w:rsidP="00792042">
      <w:pPr>
        <w:rPr>
          <w:sz w:val="24"/>
          <w:szCs w:val="24"/>
        </w:rPr>
      </w:pPr>
      <w:r w:rsidRPr="00792042">
        <w:rPr>
          <w:sz w:val="24"/>
          <w:szCs w:val="24"/>
        </w:rPr>
        <w:t>A</w:t>
      </w:r>
      <w:r w:rsidR="00177E53" w:rsidRPr="00792042">
        <w:rPr>
          <w:sz w:val="24"/>
          <w:szCs w:val="24"/>
        </w:rPr>
        <w:t>u bout de 2 semaines, présentation du pré-rapport des évaluateurs extérieurs.</w:t>
      </w:r>
    </w:p>
    <w:p w:rsidR="00792042" w:rsidRDefault="00792042" w:rsidP="00792042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 w:rsidRPr="00792042">
        <w:rPr>
          <w:sz w:val="24"/>
          <w:szCs w:val="24"/>
        </w:rPr>
        <w:t>Convoquer toutes les personnes qui ont travaillé</w:t>
      </w:r>
    </w:p>
    <w:p w:rsidR="00792042" w:rsidRPr="00792042" w:rsidRDefault="00792042" w:rsidP="00792042">
      <w:pPr>
        <w:rPr>
          <w:b/>
          <w:bCs/>
          <w:color w:val="4472C4" w:themeColor="accent1"/>
          <w:sz w:val="24"/>
          <w:szCs w:val="24"/>
          <w:u w:val="single"/>
        </w:rPr>
      </w:pPr>
      <w:r w:rsidRPr="00792042">
        <w:rPr>
          <w:b/>
          <w:bCs/>
          <w:color w:val="4472C4" w:themeColor="accent1"/>
          <w:sz w:val="24"/>
          <w:szCs w:val="24"/>
          <w:u w:val="single"/>
        </w:rPr>
        <w:t>Réception du rapport </w:t>
      </w:r>
    </w:p>
    <w:p w:rsidR="002D7DC5" w:rsidRDefault="002D7DC5" w:rsidP="002D7DC5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Le Copil communique le rapport à tout le monde</w:t>
      </w:r>
    </w:p>
    <w:p w:rsidR="002D7DC5" w:rsidRDefault="002D7DC5" w:rsidP="002D7DC5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Chaque directeur transpose</w:t>
      </w:r>
      <w:r w:rsidR="00F73E7E">
        <w:rPr>
          <w:sz w:val="24"/>
          <w:szCs w:val="24"/>
        </w:rPr>
        <w:t xml:space="preserve"> </w:t>
      </w:r>
      <w:r>
        <w:rPr>
          <w:sz w:val="24"/>
          <w:szCs w:val="24"/>
        </w:rPr>
        <w:t>dans son projet d’école</w:t>
      </w:r>
      <w:r w:rsidR="00F73E7E">
        <w:rPr>
          <w:sz w:val="24"/>
          <w:szCs w:val="24"/>
        </w:rPr>
        <w:t xml:space="preserve"> via la fiche passerelle</w:t>
      </w:r>
    </w:p>
    <w:p w:rsidR="00C4593E" w:rsidRDefault="00C4593E" w:rsidP="002D7DC5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Rédiger les fiches actions</w:t>
      </w:r>
    </w:p>
    <w:p w:rsidR="00F73E7E" w:rsidRPr="002D7DC5" w:rsidRDefault="00F73E7E" w:rsidP="002D7DC5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Le directeur peut éventuellement demander des formations. </w:t>
      </w:r>
    </w:p>
    <w:p w:rsidR="00177E53" w:rsidRPr="00177E53" w:rsidRDefault="00177E53" w:rsidP="00177E53">
      <w:pPr>
        <w:rPr>
          <w:b/>
          <w:bCs/>
          <w:color w:val="4472C4" w:themeColor="accent1"/>
          <w:sz w:val="24"/>
          <w:szCs w:val="24"/>
          <w:u w:val="single"/>
        </w:rPr>
      </w:pPr>
    </w:p>
    <w:p w:rsidR="00177E53" w:rsidRPr="00177E53" w:rsidRDefault="00177E53" w:rsidP="00177E53">
      <w:pPr>
        <w:rPr>
          <w:sz w:val="24"/>
          <w:szCs w:val="24"/>
        </w:rPr>
      </w:pPr>
    </w:p>
    <w:p w:rsidR="00960A54" w:rsidRPr="00960A54" w:rsidRDefault="00960A54" w:rsidP="00960A54">
      <w:pPr>
        <w:rPr>
          <w:sz w:val="24"/>
          <w:szCs w:val="24"/>
        </w:rPr>
      </w:pPr>
    </w:p>
    <w:p w:rsidR="00EF2A52" w:rsidRPr="00845E04" w:rsidRDefault="00EF2A52" w:rsidP="00845E04">
      <w:pPr>
        <w:pStyle w:val="Paragraphedeliste"/>
        <w:ind w:left="360"/>
        <w:rPr>
          <w:sz w:val="24"/>
          <w:szCs w:val="24"/>
        </w:rPr>
      </w:pPr>
    </w:p>
    <w:sectPr w:rsidR="00EF2A52" w:rsidRPr="00845E04" w:rsidSect="008C1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4462"/>
    <w:multiLevelType w:val="hybridMultilevel"/>
    <w:tmpl w:val="A296FD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35637"/>
    <w:multiLevelType w:val="hybridMultilevel"/>
    <w:tmpl w:val="8662F3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B48CA"/>
    <w:multiLevelType w:val="hybridMultilevel"/>
    <w:tmpl w:val="25C8BA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D499B4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26056"/>
    <w:multiLevelType w:val="hybridMultilevel"/>
    <w:tmpl w:val="6B40FB3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762F9C"/>
    <w:multiLevelType w:val="hybridMultilevel"/>
    <w:tmpl w:val="CDB400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D40F2"/>
    <w:multiLevelType w:val="hybridMultilevel"/>
    <w:tmpl w:val="96469A54"/>
    <w:lvl w:ilvl="0" w:tplc="040C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273E3433"/>
    <w:multiLevelType w:val="hybridMultilevel"/>
    <w:tmpl w:val="8EA4C90A"/>
    <w:lvl w:ilvl="0" w:tplc="040C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2C1F4A96"/>
    <w:multiLevelType w:val="hybridMultilevel"/>
    <w:tmpl w:val="65AC0672"/>
    <w:lvl w:ilvl="0" w:tplc="040C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DEC677B"/>
    <w:multiLevelType w:val="hybridMultilevel"/>
    <w:tmpl w:val="EAE86456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4FB0C17"/>
    <w:multiLevelType w:val="hybridMultilevel"/>
    <w:tmpl w:val="70C4B2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14F4A"/>
    <w:multiLevelType w:val="hybridMultilevel"/>
    <w:tmpl w:val="43B298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46CBA"/>
    <w:multiLevelType w:val="hybridMultilevel"/>
    <w:tmpl w:val="BAA6F4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0102C"/>
    <w:multiLevelType w:val="hybridMultilevel"/>
    <w:tmpl w:val="1526C9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11"/>
  </w:num>
  <w:num w:numId="9">
    <w:abstractNumId w:val="4"/>
  </w:num>
  <w:num w:numId="10">
    <w:abstractNumId w:val="8"/>
  </w:num>
  <w:num w:numId="11">
    <w:abstractNumId w:val="9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125B"/>
    <w:rsid w:val="000232A4"/>
    <w:rsid w:val="000D3374"/>
    <w:rsid w:val="00106B76"/>
    <w:rsid w:val="00177E53"/>
    <w:rsid w:val="001A70DE"/>
    <w:rsid w:val="001C125B"/>
    <w:rsid w:val="00223E51"/>
    <w:rsid w:val="00264A58"/>
    <w:rsid w:val="002D7DC5"/>
    <w:rsid w:val="00332F20"/>
    <w:rsid w:val="00511E68"/>
    <w:rsid w:val="00557BDB"/>
    <w:rsid w:val="005F1630"/>
    <w:rsid w:val="00646A3C"/>
    <w:rsid w:val="00777D1A"/>
    <w:rsid w:val="00792042"/>
    <w:rsid w:val="007C11B0"/>
    <w:rsid w:val="008177C2"/>
    <w:rsid w:val="00845E04"/>
    <w:rsid w:val="008C10C7"/>
    <w:rsid w:val="00941A5F"/>
    <w:rsid w:val="00960A54"/>
    <w:rsid w:val="009E71B9"/>
    <w:rsid w:val="00A34B10"/>
    <w:rsid w:val="00A72F99"/>
    <w:rsid w:val="00A747E7"/>
    <w:rsid w:val="00C4593E"/>
    <w:rsid w:val="00C50324"/>
    <w:rsid w:val="00CB7FB3"/>
    <w:rsid w:val="00CC49D0"/>
    <w:rsid w:val="00D66686"/>
    <w:rsid w:val="00EF2A52"/>
    <w:rsid w:val="00F73E7E"/>
    <w:rsid w:val="00FF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6C7CC-9213-4785-96CE-A351D208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0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1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Lauriane Volleau</dc:creator>
  <cp:lastModifiedBy>ldidier1</cp:lastModifiedBy>
  <cp:revision>4</cp:revision>
  <dcterms:created xsi:type="dcterms:W3CDTF">2022-09-06T07:51:00Z</dcterms:created>
  <dcterms:modified xsi:type="dcterms:W3CDTF">2023-03-18T15:01:00Z</dcterms:modified>
</cp:coreProperties>
</file>