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19" w:leader="none"/>
        </w:tabs>
        <w:jc w:val="center"/>
        <w:rPr>
          <w:rFonts w:ascii="Arial" w:hAnsi="Arial" w:cs="Arial"/>
          <w:b/>
          <w:b/>
          <w:spacing w:val="-2"/>
          <w:sz w:val="36"/>
          <w:szCs w:val="28"/>
        </w:rPr>
      </w:pPr>
      <w:r>
        <w:rPr>
          <w:rFonts w:cs="Arial" w:ascii="Arial" w:hAnsi="Arial"/>
          <w:b/>
          <w:spacing w:val="-2"/>
          <w:sz w:val="36"/>
          <w:szCs w:val="28"/>
        </w:rPr>
        <w:t>La bataille navale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Nombre de joueurs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- 2 joueurs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But du jeu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Il faut être le premier à couler tous les bateaux et le sous-marin de l’adversaire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Matériel 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une photocopie des deux grilles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un feutre gris et un feutre rouge, règle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Déroulement :</w:t>
      </w:r>
    </w:p>
    <w:p>
      <w:pPr>
        <w:pStyle w:val="Normal"/>
        <w:tabs>
          <w:tab w:val="left" w:pos="311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Chaque joueur place ses bateaux horizontalement ou verticalement sur les nœuds du quadrillage, comme indiqué sur le modèle de leur grille.</w:t>
      </w:r>
    </w:p>
    <w:p>
      <w:pPr>
        <w:pStyle w:val="Normal"/>
        <w:tabs>
          <w:tab w:val="left" w:pos="3119" w:leader="none"/>
        </w:tabs>
        <w:rPr>
          <w:rFonts w:ascii="Arial" w:hAnsi="Arial" w:cs="Arial"/>
          <w:sz w:val="28"/>
          <w:szCs w:val="28"/>
        </w:rPr>
      </w:pPr>
      <w:r>
        <w:rPr/>
        <w:drawing>
          <wp:inline distT="0" distB="5080" distL="0" distR="0">
            <wp:extent cx="3277235" cy="2148205"/>
            <wp:effectExtent l="0" t="0" r="0" b="0"/>
            <wp:docPr id="1" name="Image 1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3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11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A son tour, le joueur a deux possibilités :</w:t>
      </w:r>
    </w:p>
    <w:p>
      <w:pPr>
        <w:pStyle w:val="Normal"/>
        <w:tabs>
          <w:tab w:val="left" w:pos="311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1/</w:t>
      </w:r>
      <w:r>
        <w:rPr>
          <w:rFonts w:cs="Arial" w:ascii="Arial" w:hAnsi="Arial"/>
          <w:sz w:val="28"/>
          <w:szCs w:val="28"/>
        </w:rPr>
        <w:t xml:space="preserve"> Il annonce des coordonnées, par exemple (A,5). Il peut se passer deux choses :</w:t>
      </w:r>
    </w:p>
    <w:p>
      <w:pPr>
        <w:pStyle w:val="Normal"/>
        <w:tabs>
          <w:tab w:val="left" w:pos="311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* L’adversaire annonce « Dans l’eau ! » : il met alors une croix en noir sur le nœud correspondant sur « la grille de mon adversaire ».</w:t>
      </w:r>
    </w:p>
    <w:p>
      <w:pPr>
        <w:pStyle w:val="Normal"/>
        <w:tabs>
          <w:tab w:val="left" w:pos="311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* L’adversaire annonce « Touché, coulé ! » et annonce toutes les coordonnées de son bateau. Dès qu’il est touché, un bateau est totalement coulé. On met alors une croix rouge sur le nœud correspondant sur « la grille de mon adversaire ». Le sous-marin doit être touché sur ses trois parties avant d’être coulé ! </w:t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2/ </w:t>
      </w:r>
      <w:r>
        <w:rPr>
          <w:rFonts w:cs="Arial" w:ascii="Arial" w:hAnsi="Arial"/>
          <w:sz w:val="28"/>
          <w:szCs w:val="28"/>
        </w:rPr>
        <w:t>Le joueur dispose d’une autre possibilité : il peut tirer une torpille avec son sous-marin.</w:t>
      </w:r>
      <w:bookmarkStart w:id="0" w:name="_GoBack"/>
      <w:bookmarkEnd w:id="0"/>
    </w:p>
    <w:p>
      <w:pPr>
        <w:pStyle w:val="Normal"/>
        <w:tabs>
          <w:tab w:val="left" w:pos="311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Cela consiste à annoncer une première coordonnée, qui est celle d’une partie de son sous-marin, par exemple (C ;2) puis annoncer un point de destination, par exemple (E ;10). Il trace alors le segment entre ces deux points.  Tous les bateaux qui sont traversés par le segment sont </w:t>
      </w:r>
      <w:r>
        <w:rPr>
          <w:rFonts w:cs="Arial" w:ascii="Arial" w:hAnsi="Arial"/>
          <w:b/>
          <w:sz w:val="28"/>
          <w:szCs w:val="28"/>
        </w:rPr>
        <w:t>directement coulés</w:t>
      </w:r>
      <w:r>
        <w:rPr>
          <w:rFonts w:cs="Arial" w:ascii="Arial" w:hAnsi="Arial"/>
          <w:sz w:val="28"/>
          <w:szCs w:val="28"/>
        </w:rPr>
        <w:t xml:space="preserve"> et l’autre joueur annonce les coordonnées des bateaux touchés.</w:t>
      </w:r>
    </w:p>
    <w:p>
      <w:pPr>
        <w:pStyle w:val="Normal"/>
        <w:tabs>
          <w:tab w:val="left" w:pos="3119" w:leader="none"/>
        </w:tabs>
        <w:rPr>
          <w:rFonts w:ascii="Arial" w:hAnsi="Arial" w:cs="Arial"/>
          <w:sz w:val="28"/>
          <w:szCs w:val="28"/>
        </w:rPr>
      </w:pPr>
      <w:r>
        <w:rPr/>
        <w:drawing>
          <wp:inline distT="0" distB="7620" distL="0" distR="0">
            <wp:extent cx="4519930" cy="3098165"/>
            <wp:effectExtent l="0" t="0" r="0" b="0"/>
            <wp:docPr id="2" name="Image 1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11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Utiliser son sous-marin est très efficace mais cela donne aussi une des coordonnées du sous-marin. Une fois qu’il a été joué, il faut continuer jusqu’à ce qu’il soit coulé !</w:t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Fin du jeu : </w:t>
      </w:r>
      <w:r>
        <w:rPr>
          <w:rFonts w:cs="Arial" w:ascii="Arial" w:hAnsi="Arial"/>
          <w:sz w:val="28"/>
          <w:szCs w:val="28"/>
        </w:rPr>
        <w:t>Le jeu s’arrête lorsque tous les bateaux de l’adversaire ont été coulés.</w:t>
      </w:r>
      <w:r>
        <w:rPr>
          <w:rFonts w:cs="Arial" w:ascii="Arial" w:hAnsi="Arial"/>
          <w:b/>
          <w:spacing w:val="-2"/>
          <w:sz w:val="28"/>
          <w:szCs w:val="28"/>
        </w:rPr>
        <w:t xml:space="preserve"> </w:t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</w:r>
    </w:p>
    <w:p>
      <w:pPr>
        <w:pStyle w:val="Normal"/>
        <w:tabs>
          <w:tab w:val="left" w:pos="3119" w:leader="none"/>
        </w:tabs>
        <w:jc w:val="center"/>
        <w:rPr>
          <w:rFonts w:ascii="Arial" w:hAnsi="Arial" w:cs="Arial"/>
          <w:b/>
          <w:b/>
          <w:spacing w:val="-2"/>
          <w:sz w:val="28"/>
          <w:szCs w:val="28"/>
        </w:rPr>
      </w:pPr>
      <w:r>
        <w:rPr/>
        <w:drawing>
          <wp:inline distT="0" distB="7620" distL="0" distR="0">
            <wp:extent cx="6480175" cy="4393565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41" t="5140" r="2695" b="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119" w:leader="none"/>
        </w:tabs>
        <w:rPr>
          <w:rFonts w:ascii="Arial" w:hAnsi="Arial" w:cs="Arial"/>
          <w:b/>
          <w:b/>
          <w:spacing w:val="-2"/>
          <w:sz w:val="28"/>
          <w:szCs w:val="28"/>
        </w:rPr>
      </w:pPr>
      <w:r>
        <w:rPr>
          <w:rFonts w:cs="Arial" w:ascii="Arial" w:hAnsi="Arial"/>
          <w:b/>
          <w:spacing w:val="-2"/>
          <w:sz w:val="28"/>
          <w:szCs w:val="28"/>
        </w:rPr>
        <w:t>+</w:t>
      </w:r>
    </w:p>
    <w:p>
      <w:pPr>
        <w:pStyle w:val="Normal"/>
        <w:tabs>
          <w:tab w:val="left" w:pos="3119" w:leader="none"/>
        </w:tabs>
        <w:jc w:val="center"/>
        <w:rPr>
          <w:rFonts w:ascii="Arial" w:hAnsi="Arial" w:cs="Arial"/>
          <w:b/>
          <w:b/>
          <w:spacing w:val="-2"/>
          <w:sz w:val="28"/>
          <w:szCs w:val="28"/>
        </w:rPr>
      </w:pPr>
      <w:r>
        <w:rPr/>
        <w:drawing>
          <wp:inline distT="0" distB="3175" distL="0" distR="0">
            <wp:extent cx="6480175" cy="4417060"/>
            <wp:effectExtent l="0" t="0" r="0" b="0"/>
            <wp:docPr id="4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4" t="4921" r="2736" b="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119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273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LibreOffice/6.0.7.3$Windows_X86_64 LibreOffice_project/dc89aa7a9eabfd848af146d5086077aeed2ae4a5</Application>
  <Pages>2</Pages>
  <Words>302</Words>
  <Characters>1385</Characters>
  <CharactersWithSpaces>1671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2018-05-21T05:30:00Z</dcterms:created>
  <dc:creator>nicolas pinel</dc:creator>
  <dc:description/>
  <dc:language>fr-FR</dc:language>
  <cp:lastModifiedBy>Nicolas Pinel</cp:lastModifiedBy>
  <cp:lastPrinted>2017-02-25T08:00:00Z</cp:lastPrinted>
  <dcterms:modified xsi:type="dcterms:W3CDTF">2018-05-21T05:51:00Z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